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E54E" w14:textId="77777777" w:rsidR="0039686A" w:rsidRPr="00AA5449" w:rsidRDefault="001E7136" w:rsidP="00AA5449">
      <w:pPr>
        <w:tabs>
          <w:tab w:val="right" w:leader="hyphen" w:pos="9072"/>
        </w:tabs>
        <w:spacing w:after="120" w:line="312" w:lineRule="auto"/>
        <w:jc w:val="center"/>
        <w:rPr>
          <w:b/>
          <w:bCs/>
          <w:kern w:val="2"/>
          <w:sz w:val="20"/>
          <w:szCs w:val="20"/>
          <w14:ligatures w14:val="standardContextual"/>
        </w:rPr>
      </w:pPr>
      <w:r w:rsidRPr="00AA5449">
        <w:rPr>
          <w:b/>
          <w:bCs/>
          <w:kern w:val="2"/>
          <w:sz w:val="20"/>
          <w:szCs w:val="20"/>
          <w14:ligatures w14:val="standardContextual"/>
        </w:rPr>
        <w:t>I</w:t>
      </w:r>
      <w:r w:rsidR="0039686A" w:rsidRPr="00AA5449">
        <w:rPr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AA5449">
        <w:rPr>
          <w:b/>
          <w:bCs/>
          <w:kern w:val="2"/>
          <w:sz w:val="20"/>
          <w:szCs w:val="20"/>
          <w14:ligatures w14:val="standardContextual"/>
        </w:rPr>
        <w:t>Z</w:t>
      </w:r>
      <w:r w:rsidR="0039686A" w:rsidRPr="00AA5449">
        <w:rPr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AA5449">
        <w:rPr>
          <w:b/>
          <w:bCs/>
          <w:kern w:val="2"/>
          <w:sz w:val="20"/>
          <w:szCs w:val="20"/>
          <w14:ligatures w14:val="standardContextual"/>
        </w:rPr>
        <w:t>J</w:t>
      </w:r>
      <w:r w:rsidR="0039686A" w:rsidRPr="00AA5449">
        <w:rPr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AA5449">
        <w:rPr>
          <w:b/>
          <w:bCs/>
          <w:kern w:val="2"/>
          <w:sz w:val="20"/>
          <w:szCs w:val="20"/>
          <w14:ligatures w14:val="standardContextual"/>
        </w:rPr>
        <w:t>A</w:t>
      </w:r>
      <w:r w:rsidR="0039686A" w:rsidRPr="00AA5449">
        <w:rPr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AA5449">
        <w:rPr>
          <w:b/>
          <w:bCs/>
          <w:kern w:val="2"/>
          <w:sz w:val="20"/>
          <w:szCs w:val="20"/>
          <w14:ligatures w14:val="standardContextual"/>
        </w:rPr>
        <w:t>V</w:t>
      </w:r>
      <w:r w:rsidR="0039686A" w:rsidRPr="00AA5449">
        <w:rPr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AA5449">
        <w:rPr>
          <w:b/>
          <w:bCs/>
          <w:kern w:val="2"/>
          <w:sz w:val="20"/>
          <w:szCs w:val="20"/>
          <w14:ligatures w14:val="standardContextual"/>
        </w:rPr>
        <w:t>A</w:t>
      </w:r>
    </w:p>
    <w:p w14:paraId="60F9ED0B" w14:textId="3618C3B3" w:rsidR="006978CD" w:rsidRPr="00AA5449" w:rsidRDefault="006978CD" w:rsidP="00AA5449">
      <w:pPr>
        <w:tabs>
          <w:tab w:val="right" w:leader="hyphen" w:pos="9072"/>
        </w:tabs>
        <w:spacing w:line="312" w:lineRule="auto"/>
        <w:jc w:val="center"/>
        <w:rPr>
          <w:b/>
          <w:bCs/>
          <w:kern w:val="2"/>
          <w:sz w:val="20"/>
          <w:szCs w:val="20"/>
          <w14:ligatures w14:val="standardContextual"/>
        </w:rPr>
      </w:pPr>
      <w:r w:rsidRPr="00AA5449">
        <w:rPr>
          <w:b/>
          <w:bCs/>
          <w:kern w:val="2"/>
          <w:sz w:val="20"/>
          <w:szCs w:val="20"/>
          <w14:ligatures w14:val="standardContextual"/>
        </w:rPr>
        <w:t>O NAMJERI KORIŠTENJA OLAKŠICA I POTICAJA GRADA VALPOVA</w:t>
      </w:r>
    </w:p>
    <w:p w14:paraId="190F1E44" w14:textId="19B8B9B5" w:rsidR="00AA5449" w:rsidRPr="00AA5449" w:rsidRDefault="006978CD" w:rsidP="00AA5449">
      <w:pPr>
        <w:tabs>
          <w:tab w:val="right" w:leader="hyphen" w:pos="9072"/>
        </w:tabs>
        <w:spacing w:after="120" w:line="312" w:lineRule="auto"/>
        <w:jc w:val="center"/>
        <w:rPr>
          <w:b/>
          <w:bCs/>
          <w:kern w:val="2"/>
          <w:sz w:val="20"/>
          <w:szCs w:val="20"/>
          <w14:ligatures w14:val="standardContextual"/>
        </w:rPr>
      </w:pPr>
      <w:r w:rsidRPr="00AA5449">
        <w:rPr>
          <w:b/>
          <w:bCs/>
          <w:kern w:val="2"/>
          <w:sz w:val="20"/>
          <w:szCs w:val="20"/>
          <w14:ligatures w14:val="standardContextual"/>
        </w:rPr>
        <w:t>ZA</w:t>
      </w:r>
      <w:r w:rsidR="00AA5449" w:rsidRPr="00AA5449">
        <w:rPr>
          <w:b/>
          <w:bCs/>
          <w:kern w:val="2"/>
          <w:sz w:val="20"/>
          <w:szCs w:val="20"/>
          <w14:ligatures w14:val="standardContextual"/>
        </w:rPr>
        <w:t xml:space="preserve"> </w:t>
      </w:r>
      <w:r w:rsidR="00AA5449" w:rsidRPr="00AA5449">
        <w:rPr>
          <w:b/>
          <w:bCs/>
          <w:sz w:val="20"/>
          <w:szCs w:val="20"/>
        </w:rPr>
        <w:t>OSNIVANJE PRAVA GRAĐENJA UZ POVLAŠTENE NAKNADE</w:t>
      </w:r>
      <w:r w:rsidR="00AA5449" w:rsidRPr="00AA5449">
        <w:rPr>
          <w:b/>
          <w:bCs/>
          <w:sz w:val="20"/>
          <w:szCs w:val="20"/>
        </w:rPr>
        <w:t xml:space="preserve"> (MJERA 1.)</w:t>
      </w:r>
    </w:p>
    <w:p w14:paraId="3685FB36" w14:textId="77777777" w:rsidR="006978CD" w:rsidRPr="00AA5449" w:rsidRDefault="006978CD" w:rsidP="006978CD">
      <w:pPr>
        <w:rPr>
          <w:b/>
          <w:sz w:val="20"/>
          <w:szCs w:val="20"/>
        </w:rPr>
      </w:pPr>
    </w:p>
    <w:p w14:paraId="03E41449" w14:textId="77777777" w:rsidR="006978CD" w:rsidRPr="00AA5449" w:rsidRDefault="006978CD" w:rsidP="006978CD">
      <w:pPr>
        <w:spacing w:after="120" w:line="276" w:lineRule="auto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A5449" w:rsidRPr="00AA5449" w14:paraId="24C53A1B" w14:textId="77777777" w:rsidTr="00A91738">
        <w:trPr>
          <w:trHeight w:val="680"/>
        </w:trPr>
        <w:tc>
          <w:tcPr>
            <w:tcW w:w="3114" w:type="dxa"/>
            <w:vAlign w:val="center"/>
          </w:tcPr>
          <w:p w14:paraId="591DC169" w14:textId="524347CE" w:rsidR="006978CD" w:rsidRPr="00AA5449" w:rsidRDefault="00A91738" w:rsidP="006978CD">
            <w:pPr>
              <w:spacing w:line="276" w:lineRule="auto"/>
              <w:jc w:val="both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AA544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NAZIV PONUDITELJA</w:t>
            </w:r>
          </w:p>
        </w:tc>
        <w:tc>
          <w:tcPr>
            <w:tcW w:w="5948" w:type="dxa"/>
            <w:vAlign w:val="center"/>
          </w:tcPr>
          <w:p w14:paraId="6591C87C" w14:textId="77777777" w:rsidR="006978CD" w:rsidRPr="00AA5449" w:rsidRDefault="006978CD" w:rsidP="00FB00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A5449" w:rsidRPr="00AA5449" w14:paraId="64C76238" w14:textId="77777777" w:rsidTr="00A91738">
        <w:trPr>
          <w:trHeight w:val="680"/>
        </w:trPr>
        <w:tc>
          <w:tcPr>
            <w:tcW w:w="3114" w:type="dxa"/>
            <w:vAlign w:val="center"/>
          </w:tcPr>
          <w:p w14:paraId="572A88A7" w14:textId="3C5E27D3" w:rsidR="00A91738" w:rsidRPr="00AA5449" w:rsidRDefault="00A91738" w:rsidP="006978CD">
            <w:pPr>
              <w:spacing w:line="276" w:lineRule="auto"/>
              <w:jc w:val="both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AA544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ADRESA PONUDITELJA</w:t>
            </w:r>
          </w:p>
        </w:tc>
        <w:tc>
          <w:tcPr>
            <w:tcW w:w="5948" w:type="dxa"/>
            <w:vAlign w:val="center"/>
          </w:tcPr>
          <w:p w14:paraId="15C940CB" w14:textId="77777777" w:rsidR="00A91738" w:rsidRPr="00AA5449" w:rsidRDefault="00A91738" w:rsidP="00FB00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A5449" w:rsidRPr="00AA5449" w14:paraId="5B8D1F7B" w14:textId="77777777" w:rsidTr="00A91738">
        <w:trPr>
          <w:trHeight w:val="680"/>
        </w:trPr>
        <w:tc>
          <w:tcPr>
            <w:tcW w:w="3114" w:type="dxa"/>
            <w:vAlign w:val="center"/>
          </w:tcPr>
          <w:p w14:paraId="2084AAFF" w14:textId="69FC2EFC" w:rsidR="00A91738" w:rsidRPr="00AA5449" w:rsidRDefault="00A91738" w:rsidP="006978CD">
            <w:pPr>
              <w:spacing w:line="276" w:lineRule="auto"/>
              <w:jc w:val="both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AA544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OIB PONUDITELJA</w:t>
            </w:r>
          </w:p>
        </w:tc>
        <w:tc>
          <w:tcPr>
            <w:tcW w:w="5948" w:type="dxa"/>
            <w:vAlign w:val="center"/>
          </w:tcPr>
          <w:p w14:paraId="1CA0B003" w14:textId="77777777" w:rsidR="00A91738" w:rsidRPr="00AA5449" w:rsidRDefault="00A91738" w:rsidP="00FB00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A5449" w:rsidRPr="00AA5449" w14:paraId="2928A72F" w14:textId="77777777" w:rsidTr="00A91738">
        <w:trPr>
          <w:trHeight w:val="680"/>
        </w:trPr>
        <w:tc>
          <w:tcPr>
            <w:tcW w:w="3114" w:type="dxa"/>
            <w:vAlign w:val="center"/>
          </w:tcPr>
          <w:p w14:paraId="3C6B078C" w14:textId="2DCF051F" w:rsidR="00A91738" w:rsidRPr="00AA5449" w:rsidRDefault="00A91738" w:rsidP="006978CD">
            <w:pPr>
              <w:spacing w:line="276" w:lineRule="auto"/>
              <w:jc w:val="both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AA544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IME I PREZIME ODGOVORNE OSOBE</w:t>
            </w:r>
          </w:p>
        </w:tc>
        <w:tc>
          <w:tcPr>
            <w:tcW w:w="5948" w:type="dxa"/>
            <w:vAlign w:val="center"/>
          </w:tcPr>
          <w:p w14:paraId="710D5FFF" w14:textId="77777777" w:rsidR="00A91738" w:rsidRPr="00AA5449" w:rsidRDefault="00A91738" w:rsidP="00FB00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5484D445" w14:textId="77777777" w:rsidR="006978CD" w:rsidRPr="00AA5449" w:rsidRDefault="006978CD" w:rsidP="006978CD">
      <w:pPr>
        <w:spacing w:after="120"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14:paraId="69E8681E" w14:textId="2886DE61" w:rsidR="00A65840" w:rsidRPr="00AA5449" w:rsidRDefault="006978CD" w:rsidP="00AA5449">
      <w:pPr>
        <w:tabs>
          <w:tab w:val="right" w:leader="hyphen" w:pos="9072"/>
        </w:tabs>
        <w:spacing w:after="120" w:line="312" w:lineRule="auto"/>
        <w:jc w:val="both"/>
        <w:rPr>
          <w:kern w:val="2"/>
          <w:sz w:val="20"/>
          <w:szCs w:val="20"/>
          <w14:ligatures w14:val="standardContextual"/>
        </w:rPr>
      </w:pPr>
      <w:r w:rsidRPr="00AA5449">
        <w:rPr>
          <w:kern w:val="2"/>
          <w:sz w:val="20"/>
          <w:szCs w:val="20"/>
          <w14:ligatures w14:val="standardContextual"/>
        </w:rPr>
        <w:t xml:space="preserve">Nastavno na objavljeni </w:t>
      </w:r>
      <w:r w:rsidRPr="00AA5449">
        <w:rPr>
          <w:b/>
          <w:bCs/>
          <w:kern w:val="2"/>
          <w:sz w:val="20"/>
          <w:szCs w:val="20"/>
          <w14:ligatures w14:val="standardContextual"/>
        </w:rPr>
        <w:t xml:space="preserve">JAVNI NATJEČAJ ZA </w:t>
      </w:r>
      <w:r w:rsidR="00A65840" w:rsidRPr="00AA5449">
        <w:rPr>
          <w:b/>
          <w:bCs/>
          <w:kern w:val="2"/>
          <w:sz w:val="20"/>
          <w:szCs w:val="20"/>
          <w14:ligatures w14:val="standardContextual"/>
        </w:rPr>
        <w:t>PRODAJU GRAĐEVINSKOG ZEMLJIŠTA U VLASNIŠTVU GRADA VALPOVA</w:t>
      </w:r>
      <w:r w:rsidR="00AA5449" w:rsidRPr="00AA5449">
        <w:rPr>
          <w:b/>
          <w:bCs/>
          <w:kern w:val="2"/>
          <w:sz w:val="20"/>
          <w:szCs w:val="20"/>
          <w14:ligatures w14:val="standardContextual"/>
        </w:rPr>
        <w:t xml:space="preserve"> OPTEREĆENOG PRAVOM GRAĐENJA</w:t>
      </w:r>
      <w:r w:rsidR="00AA5449" w:rsidRPr="00AA5449">
        <w:rPr>
          <w:kern w:val="2"/>
          <w:sz w:val="20"/>
          <w:szCs w:val="20"/>
          <w14:ligatures w14:val="standardContextual"/>
        </w:rPr>
        <w:t xml:space="preserve">, </w:t>
      </w:r>
      <w:r w:rsidRPr="00AA5449">
        <w:rPr>
          <w:kern w:val="2"/>
          <w:sz w:val="20"/>
          <w:szCs w:val="20"/>
          <w14:ligatures w14:val="standardContextual"/>
        </w:rPr>
        <w:t xml:space="preserve">pod brojčanom oznakom </w:t>
      </w:r>
      <w:r w:rsidR="00AA5449" w:rsidRPr="00AA5449">
        <w:rPr>
          <w:sz w:val="20"/>
          <w:szCs w:val="20"/>
        </w:rPr>
        <w:t>KLASA: 944-03/22-01/5</w:t>
      </w:r>
      <w:r w:rsidR="00AA5449" w:rsidRPr="00AA5449">
        <w:rPr>
          <w:sz w:val="20"/>
          <w:szCs w:val="20"/>
        </w:rPr>
        <w:t xml:space="preserve">, </w:t>
      </w:r>
      <w:r w:rsidR="00AA5449" w:rsidRPr="00AA5449">
        <w:rPr>
          <w:sz w:val="20"/>
          <w:szCs w:val="20"/>
        </w:rPr>
        <w:t>URBROJ: 2158-7-2-26-48</w:t>
      </w:r>
      <w:r w:rsidR="00AA5449" w:rsidRPr="00AA5449">
        <w:rPr>
          <w:sz w:val="20"/>
          <w:szCs w:val="20"/>
        </w:rPr>
        <w:t xml:space="preserve">, od </w:t>
      </w:r>
      <w:r w:rsidR="00AA5449" w:rsidRPr="00AA5449">
        <w:rPr>
          <w:sz w:val="20"/>
          <w:szCs w:val="20"/>
        </w:rPr>
        <w:t>20. travnja 2026. godine</w:t>
      </w:r>
      <w:r w:rsidR="00AA5449" w:rsidRPr="00AA5449">
        <w:rPr>
          <w:sz w:val="20"/>
          <w:szCs w:val="20"/>
        </w:rPr>
        <w:t xml:space="preserve">, </w:t>
      </w:r>
      <w:r w:rsidRPr="00AA5449">
        <w:rPr>
          <w:kern w:val="2"/>
          <w:sz w:val="20"/>
          <w:szCs w:val="20"/>
          <w14:ligatures w14:val="standardContextual"/>
        </w:rPr>
        <w:t>ovim putem izjavljujem</w:t>
      </w:r>
      <w:r w:rsidR="00AA5449" w:rsidRPr="00AA5449">
        <w:rPr>
          <w:kern w:val="2"/>
          <w:sz w:val="20"/>
          <w:szCs w:val="20"/>
          <w14:ligatures w14:val="standardContextual"/>
        </w:rPr>
        <w:t xml:space="preserve"> </w:t>
      </w:r>
      <w:r w:rsidRPr="00AA5449">
        <w:rPr>
          <w:kern w:val="2"/>
          <w:sz w:val="20"/>
          <w:szCs w:val="20"/>
          <w14:ligatures w14:val="standardContextual"/>
        </w:rPr>
        <w:t xml:space="preserve">želim/o koristiti olakšice i poticaje Grada Valpova koji se dodjeljuju investitorima u gospodarske zone na području grada Valpova na temelju </w:t>
      </w:r>
      <w:r w:rsidR="00A91738" w:rsidRPr="00AA5449">
        <w:rPr>
          <w:kern w:val="2"/>
          <w:sz w:val="20"/>
          <w:szCs w:val="20"/>
          <w14:ligatures w14:val="standardContextual"/>
        </w:rPr>
        <w:t xml:space="preserve">članka 6. </w:t>
      </w:r>
      <w:r w:rsidR="00AA5449" w:rsidRPr="00AA5449">
        <w:rPr>
          <w:b/>
          <w:bCs/>
          <w:kern w:val="2"/>
          <w:sz w:val="20"/>
          <w:szCs w:val="20"/>
          <w14:ligatures w14:val="standardContextual"/>
        </w:rPr>
        <w:t>PROGRAMA POTICAJA I OLAKŠICA INVESTITORIMA U GOSPODARSKE ZONE NA PODRUČJU GRADA VALPOVA</w:t>
      </w:r>
      <w:r w:rsidR="00AA5449" w:rsidRPr="00AA5449">
        <w:rPr>
          <w:kern w:val="2"/>
          <w:sz w:val="20"/>
          <w:szCs w:val="20"/>
          <w14:ligatures w14:val="standardContextual"/>
        </w:rPr>
        <w:t xml:space="preserve"> </w:t>
      </w:r>
      <w:r w:rsidRPr="00AA5449">
        <w:rPr>
          <w:kern w:val="2"/>
          <w:sz w:val="20"/>
          <w:szCs w:val="20"/>
          <w14:ligatures w14:val="standardContextual"/>
        </w:rPr>
        <w:t>(„Službeni glasnik Grada Valpova“ br. 10/24)</w:t>
      </w:r>
      <w:r w:rsidR="00A65840" w:rsidRPr="00AA5449">
        <w:rPr>
          <w:kern w:val="2"/>
          <w:sz w:val="20"/>
          <w:szCs w:val="20"/>
          <w14:ligatures w14:val="standardContextual"/>
        </w:rPr>
        <w:t xml:space="preserve"> i to na način da se cijena građevinskog zemljišta koja je postignuta nakon provedenog postupka javnog natječaja umanji u sljedećim situacijama (potrebno zaokružiti odgovarajuću tvrdnju):</w:t>
      </w:r>
    </w:p>
    <w:p w14:paraId="147F6289" w14:textId="77777777" w:rsidR="00AA5449" w:rsidRPr="00AA5449" w:rsidRDefault="00AA5449" w:rsidP="00AA5449">
      <w:pPr>
        <w:pStyle w:val="Odlomakpopisa"/>
        <w:numPr>
          <w:ilvl w:val="0"/>
          <w:numId w:val="5"/>
        </w:numPr>
        <w:tabs>
          <w:tab w:val="right" w:leader="hyphen" w:pos="9072"/>
        </w:tabs>
        <w:spacing w:after="120" w:line="312" w:lineRule="auto"/>
        <w:jc w:val="both"/>
        <w:rPr>
          <w:kern w:val="2"/>
          <w:sz w:val="20"/>
          <w:szCs w:val="20"/>
          <w14:ligatures w14:val="standardContextual"/>
        </w:rPr>
      </w:pPr>
      <w:r w:rsidRPr="00AA5449">
        <w:rPr>
          <w:sz w:val="20"/>
          <w:szCs w:val="20"/>
        </w:rPr>
        <w:t>Umanjenje cijene građevinskog zemljišta za 75% ako je gospodarski objekt proizvodne namjene sagrađen prije isteka roka od 12 mjeseci od dana sklapanja ugovora o osnivanju prava građenja te ishođena pravomoćna uporabna dozvola.</w:t>
      </w:r>
    </w:p>
    <w:p w14:paraId="75F3D997" w14:textId="77777777" w:rsidR="00AA5449" w:rsidRPr="00AA5449" w:rsidRDefault="00AA5449" w:rsidP="00AA5449">
      <w:pPr>
        <w:pStyle w:val="Odlomakpopisa"/>
        <w:numPr>
          <w:ilvl w:val="0"/>
          <w:numId w:val="5"/>
        </w:numPr>
        <w:tabs>
          <w:tab w:val="right" w:leader="hyphen" w:pos="9072"/>
        </w:tabs>
        <w:spacing w:after="120" w:line="312" w:lineRule="auto"/>
        <w:jc w:val="both"/>
        <w:rPr>
          <w:kern w:val="2"/>
          <w:sz w:val="20"/>
          <w:szCs w:val="20"/>
          <w14:ligatures w14:val="standardContextual"/>
        </w:rPr>
      </w:pPr>
      <w:r w:rsidRPr="00AA5449">
        <w:rPr>
          <w:sz w:val="20"/>
          <w:szCs w:val="20"/>
        </w:rPr>
        <w:t>Umanjenje cijene građevinskog zemljišta za 50% ako je gospodarski objekt proizvodne namjene sagrađen prije isteka roka od 24 mjeseca od dana sklapanja ugovora o osnivanju prava građenja te ishođena pravomoćna uporabna dozvola.</w:t>
      </w:r>
    </w:p>
    <w:p w14:paraId="26EF5C0F" w14:textId="77777777" w:rsidR="00AA5449" w:rsidRPr="00AA5449" w:rsidRDefault="00AA5449" w:rsidP="00AA5449">
      <w:pPr>
        <w:pStyle w:val="Odlomakpopisa"/>
        <w:numPr>
          <w:ilvl w:val="0"/>
          <w:numId w:val="5"/>
        </w:numPr>
        <w:tabs>
          <w:tab w:val="right" w:leader="hyphen" w:pos="9072"/>
        </w:tabs>
        <w:spacing w:after="120" w:line="312" w:lineRule="auto"/>
        <w:jc w:val="both"/>
        <w:rPr>
          <w:kern w:val="2"/>
          <w:sz w:val="20"/>
          <w:szCs w:val="20"/>
          <w14:ligatures w14:val="standardContextual"/>
        </w:rPr>
      </w:pPr>
      <w:r w:rsidRPr="00AA5449">
        <w:rPr>
          <w:sz w:val="20"/>
          <w:szCs w:val="20"/>
        </w:rPr>
        <w:t>Umanjenje cijene građevinskog zemljišta za 25% ako je gospodarski objekt proizvodne namjene sagrađen prije isteka roka od 36 mjeseci od dana sklapanja ugovora o osnivanju prava građenja te ishođena pravomoćna uporabna dozvola.</w:t>
      </w:r>
    </w:p>
    <w:p w14:paraId="47AB7BFF" w14:textId="77777777" w:rsidR="00AA5449" w:rsidRPr="00AA5449" w:rsidRDefault="00AA5449" w:rsidP="00AA5449">
      <w:pPr>
        <w:pStyle w:val="Odlomakpopisa"/>
        <w:ind w:left="927"/>
        <w:jc w:val="both"/>
        <w:rPr>
          <w:sz w:val="12"/>
          <w:szCs w:val="12"/>
        </w:rPr>
      </w:pPr>
    </w:p>
    <w:p w14:paraId="1B170786" w14:textId="0CB21CE8" w:rsidR="00AA5449" w:rsidRPr="00AA5449" w:rsidRDefault="00AA5449" w:rsidP="00AA5449">
      <w:pPr>
        <w:tabs>
          <w:tab w:val="right" w:leader="hyphen" w:pos="9072"/>
        </w:tabs>
        <w:spacing w:after="120" w:line="312" w:lineRule="auto"/>
        <w:jc w:val="both"/>
      </w:pPr>
      <w:r w:rsidRPr="00AA5449">
        <w:rPr>
          <w:kern w:val="2"/>
          <w:sz w:val="20"/>
          <w:szCs w:val="20"/>
          <w14:ligatures w14:val="standardContextual"/>
        </w:rPr>
        <w:t>Navedeni p</w:t>
      </w:r>
      <w:r w:rsidRPr="00AA5449">
        <w:rPr>
          <w:kern w:val="2"/>
          <w:sz w:val="20"/>
          <w:szCs w:val="20"/>
          <w14:ligatures w14:val="standardContextual"/>
        </w:rPr>
        <w:t xml:space="preserve">oticaji i olakšice koje se dodjeljuju investitorima u gospodarske zone na području grada Valpova na temelju </w:t>
      </w:r>
      <w:r w:rsidRPr="00AA5449">
        <w:rPr>
          <w:b/>
          <w:bCs/>
          <w:kern w:val="2"/>
          <w:sz w:val="20"/>
          <w:szCs w:val="20"/>
          <w14:ligatures w14:val="standardContextual"/>
        </w:rPr>
        <w:t>PROGRAMA POTICAJA I OLAKŠICA INVESTITORIMA U GOSPODARSKE ZONE NA PODRUČJU GRADA VALPOVA</w:t>
      </w:r>
      <w:r w:rsidRPr="00AA5449">
        <w:rPr>
          <w:kern w:val="2"/>
          <w:sz w:val="20"/>
          <w:szCs w:val="20"/>
          <w14:ligatures w14:val="standardContextual"/>
        </w:rPr>
        <w:t xml:space="preserve"> („Službeni glasnik Grada Valpova“ br. 10/24), su DE MINIMIS POTPORE (u daljnjem tekstu: potpore male vrijednosti), koje se dodjeljuju i koje su usklađene sa odredbama Uredbe </w:t>
      </w:r>
      <w:hyperlink r:id="rId5" w:history="1">
        <w:r w:rsidRPr="00AA5449">
          <w:rPr>
            <w:kern w:val="2"/>
            <w:sz w:val="20"/>
            <w:szCs w:val="20"/>
            <w14:ligatures w14:val="standardContextual"/>
          </w:rPr>
          <w:t xml:space="preserve">Komisije (EU) br. 2023/2831 od 13. prosinca 2023. o primjeni članaka 107. i 108. Ugovora o funkcioniranju Europske unije na de </w:t>
        </w:r>
        <w:proofErr w:type="spellStart"/>
        <w:r w:rsidRPr="00AA5449">
          <w:rPr>
            <w:kern w:val="2"/>
            <w:sz w:val="20"/>
            <w:szCs w:val="20"/>
            <w14:ligatures w14:val="standardContextual"/>
          </w:rPr>
          <w:t>minimis</w:t>
        </w:r>
        <w:proofErr w:type="spellEnd"/>
        <w:r w:rsidRPr="00AA5449">
          <w:rPr>
            <w:kern w:val="2"/>
            <w:sz w:val="20"/>
            <w:szCs w:val="20"/>
            <w14:ligatures w14:val="standardContextual"/>
          </w:rPr>
          <w:t xml:space="preserve"> potpore („Službeni list Europske unije“ L 2023/2831, 15.12.2023.; u daljnjem tekstu: Uredba Komisije (EU) br. 2023/2831.). </w:t>
        </w:r>
      </w:hyperlink>
    </w:p>
    <w:p w14:paraId="4225EAFD" w14:textId="77777777" w:rsidR="00AA5449" w:rsidRPr="00AA5449" w:rsidRDefault="00AA5449" w:rsidP="00AA5449">
      <w:pPr>
        <w:tabs>
          <w:tab w:val="right" w:leader="hyphen" w:pos="9072"/>
        </w:tabs>
        <w:spacing w:after="120" w:line="312" w:lineRule="auto"/>
        <w:jc w:val="both"/>
        <w:rPr>
          <w:sz w:val="20"/>
          <w:szCs w:val="20"/>
        </w:rPr>
      </w:pPr>
    </w:p>
    <w:p w14:paraId="6AB0D428" w14:textId="4B1B3B67" w:rsidR="00A91738" w:rsidRPr="00AA5449" w:rsidRDefault="00A91738" w:rsidP="006978CD">
      <w:pPr>
        <w:spacing w:after="120" w:line="276" w:lineRule="auto"/>
        <w:jc w:val="both"/>
        <w:rPr>
          <w:sz w:val="20"/>
          <w:szCs w:val="20"/>
        </w:rPr>
      </w:pPr>
      <w:r w:rsidRPr="00AA5449">
        <w:rPr>
          <w:sz w:val="20"/>
          <w:szCs w:val="20"/>
        </w:rPr>
        <w:t>Valpovo, __________________ 202</w:t>
      </w:r>
      <w:r w:rsidR="00AA5449" w:rsidRPr="00AA5449">
        <w:rPr>
          <w:sz w:val="20"/>
          <w:szCs w:val="20"/>
        </w:rPr>
        <w:t>6</w:t>
      </w:r>
      <w:r w:rsidRPr="00AA5449">
        <w:rPr>
          <w:sz w:val="20"/>
          <w:szCs w:val="20"/>
        </w:rPr>
        <w:t>. godine</w:t>
      </w:r>
    </w:p>
    <w:p w14:paraId="3F0404A5" w14:textId="3D1D1DD5" w:rsidR="00A91738" w:rsidRPr="00AA5449" w:rsidRDefault="00A91738" w:rsidP="00A91738">
      <w:pPr>
        <w:tabs>
          <w:tab w:val="center" w:pos="7088"/>
        </w:tabs>
        <w:spacing w:after="120" w:line="276" w:lineRule="auto"/>
        <w:jc w:val="both"/>
        <w:rPr>
          <w:sz w:val="20"/>
          <w:szCs w:val="20"/>
        </w:rPr>
      </w:pPr>
      <w:r w:rsidRPr="00AA5449">
        <w:rPr>
          <w:sz w:val="20"/>
          <w:szCs w:val="20"/>
        </w:rPr>
        <w:tab/>
        <w:t>Potpis i pečat ponuditelja</w:t>
      </w:r>
    </w:p>
    <w:p w14:paraId="170867C3" w14:textId="77777777" w:rsidR="00A91738" w:rsidRPr="00AA5449" w:rsidRDefault="00A91738" w:rsidP="00A91738">
      <w:pPr>
        <w:tabs>
          <w:tab w:val="center" w:pos="7088"/>
        </w:tabs>
        <w:spacing w:after="120" w:line="276" w:lineRule="auto"/>
        <w:jc w:val="both"/>
        <w:rPr>
          <w:sz w:val="20"/>
          <w:szCs w:val="20"/>
        </w:rPr>
      </w:pPr>
    </w:p>
    <w:p w14:paraId="6BAD2BC6" w14:textId="1AD9CF4F" w:rsidR="00E76A4C" w:rsidRPr="00AA5449" w:rsidRDefault="00A91738" w:rsidP="00A65840">
      <w:pPr>
        <w:tabs>
          <w:tab w:val="center" w:pos="7088"/>
        </w:tabs>
        <w:spacing w:after="120" w:line="276" w:lineRule="auto"/>
        <w:jc w:val="both"/>
        <w:rPr>
          <w:sz w:val="20"/>
          <w:szCs w:val="20"/>
        </w:rPr>
      </w:pPr>
      <w:r w:rsidRPr="00AA5449">
        <w:rPr>
          <w:sz w:val="20"/>
          <w:szCs w:val="20"/>
        </w:rPr>
        <w:tab/>
        <w:t>____________________________________</w:t>
      </w:r>
    </w:p>
    <w:sectPr w:rsidR="00E76A4C" w:rsidRPr="00AA5449" w:rsidSect="005273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EA6"/>
    <w:multiLevelType w:val="hybridMultilevel"/>
    <w:tmpl w:val="92C2BEA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C405EE"/>
    <w:multiLevelType w:val="multilevel"/>
    <w:tmpl w:val="D7D22D8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3" w15:restartNumberingAfterBreak="0">
    <w:nsid w:val="43BC4C3A"/>
    <w:multiLevelType w:val="hybridMultilevel"/>
    <w:tmpl w:val="B0EE49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7499"/>
    <w:multiLevelType w:val="hybridMultilevel"/>
    <w:tmpl w:val="F1F25636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1794">
    <w:abstractNumId w:val="1"/>
  </w:num>
  <w:num w:numId="2" w16cid:durableId="1868445841">
    <w:abstractNumId w:val="0"/>
  </w:num>
  <w:num w:numId="3" w16cid:durableId="1428581068">
    <w:abstractNumId w:val="4"/>
  </w:num>
  <w:num w:numId="4" w16cid:durableId="1100639640">
    <w:abstractNumId w:val="2"/>
  </w:num>
  <w:num w:numId="5" w16cid:durableId="1447499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36"/>
    <w:rsid w:val="00023F31"/>
    <w:rsid w:val="00087642"/>
    <w:rsid w:val="000A6EB5"/>
    <w:rsid w:val="001E7136"/>
    <w:rsid w:val="002F1219"/>
    <w:rsid w:val="003066B3"/>
    <w:rsid w:val="0039686A"/>
    <w:rsid w:val="00505398"/>
    <w:rsid w:val="005273E3"/>
    <w:rsid w:val="005B20DF"/>
    <w:rsid w:val="006978CD"/>
    <w:rsid w:val="007F4AA0"/>
    <w:rsid w:val="008A1AA3"/>
    <w:rsid w:val="00A65840"/>
    <w:rsid w:val="00A91738"/>
    <w:rsid w:val="00AA5449"/>
    <w:rsid w:val="00E76A4C"/>
    <w:rsid w:val="00EA3BBC"/>
    <w:rsid w:val="00FB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8ADC"/>
  <w15:chartTrackingRefBased/>
  <w15:docId w15:val="{C6779BB4-CA3D-4938-A597-02A410C8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1E71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5273E3"/>
    <w:pPr>
      <w:ind w:left="720"/>
      <w:contextualSpacing/>
    </w:pPr>
  </w:style>
  <w:style w:type="table" w:styleId="Reetkatablice">
    <w:name w:val="Table Grid"/>
    <w:basedOn w:val="Obinatablica"/>
    <w:uiPriority w:val="39"/>
    <w:rsid w:val="0069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HR/TXT/HTML/?uri=OJ:L_2023028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Marko Vuksanic</cp:lastModifiedBy>
  <cp:revision>12</cp:revision>
  <dcterms:created xsi:type="dcterms:W3CDTF">2019-03-27T09:21:00Z</dcterms:created>
  <dcterms:modified xsi:type="dcterms:W3CDTF">2026-04-16T22:47:00Z</dcterms:modified>
</cp:coreProperties>
</file>