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E7B4" w14:textId="21A940FA" w:rsidR="006266D1" w:rsidRPr="00784DDD" w:rsidRDefault="006266D1" w:rsidP="00244E5B">
      <w:pPr>
        <w:spacing w:after="0"/>
        <w:jc w:val="both"/>
        <w:rPr>
          <w:rFonts w:ascii="Times New Roman" w:hAnsi="Times New Roman" w:cs="Times New Roman"/>
          <w:i/>
          <w:iCs/>
        </w:rPr>
      </w:pPr>
      <w:r w:rsidRPr="008A4390">
        <w:rPr>
          <w:rFonts w:ascii="Times New Roman" w:hAnsi="Times New Roman" w:cs="Times New Roman"/>
          <w:b/>
          <w:bCs/>
          <w:i/>
          <w:iCs/>
        </w:rPr>
        <w:t>GRADSKO VIJEĆE GRADA VALPOVA</w:t>
      </w:r>
      <w:r w:rsidRPr="00784DDD">
        <w:rPr>
          <w:rFonts w:ascii="Times New Roman" w:hAnsi="Times New Roman" w:cs="Times New Roman"/>
          <w:i/>
          <w:iCs/>
        </w:rPr>
        <w:t xml:space="preserve">  na  ___ sjednici   održanoj  ______  20</w:t>
      </w:r>
      <w:r w:rsidR="00784DDD">
        <w:rPr>
          <w:rFonts w:ascii="Times New Roman" w:hAnsi="Times New Roman" w:cs="Times New Roman"/>
          <w:i/>
          <w:iCs/>
        </w:rPr>
        <w:t>23</w:t>
      </w:r>
      <w:r w:rsidRPr="00784DDD">
        <w:rPr>
          <w:rFonts w:ascii="Times New Roman" w:hAnsi="Times New Roman" w:cs="Times New Roman"/>
          <w:i/>
          <w:iCs/>
        </w:rPr>
        <w:t xml:space="preserve">. godini  na temelju članka </w:t>
      </w:r>
      <w:r w:rsidR="009943EA" w:rsidRPr="00784DDD">
        <w:rPr>
          <w:rFonts w:ascii="Times New Roman" w:hAnsi="Times New Roman" w:cs="Times New Roman"/>
          <w:i/>
          <w:iCs/>
        </w:rPr>
        <w:t>95</w:t>
      </w:r>
      <w:r w:rsidRPr="00784DDD">
        <w:rPr>
          <w:rFonts w:ascii="Times New Roman" w:hAnsi="Times New Roman" w:cs="Times New Roman"/>
          <w:i/>
          <w:iCs/>
        </w:rPr>
        <w:t xml:space="preserve">. Zakona o </w:t>
      </w:r>
      <w:r w:rsidR="00EB1B11" w:rsidRPr="00784DDD">
        <w:rPr>
          <w:rFonts w:ascii="Times New Roman" w:hAnsi="Times New Roman" w:cs="Times New Roman"/>
          <w:i/>
          <w:iCs/>
        </w:rPr>
        <w:t>komunalnom gospodarstvu</w:t>
      </w:r>
      <w:r w:rsidRPr="00784DDD">
        <w:rPr>
          <w:rFonts w:ascii="Times New Roman" w:hAnsi="Times New Roman" w:cs="Times New Roman"/>
          <w:i/>
          <w:iCs/>
        </w:rPr>
        <w:t xml:space="preserve"> („Narodne novine“ broj </w:t>
      </w:r>
      <w:r w:rsidR="00784DDD" w:rsidRPr="00784DDD">
        <w:rPr>
          <w:rFonts w:ascii="Times New Roman" w:hAnsi="Times New Roman" w:cs="Times New Roman"/>
          <w:i/>
          <w:iCs/>
        </w:rPr>
        <w:t>68/18, 110/18, 32/20</w:t>
      </w:r>
      <w:r w:rsidRPr="00784DDD">
        <w:rPr>
          <w:rFonts w:ascii="Times New Roman" w:hAnsi="Times New Roman" w:cs="Times New Roman"/>
          <w:i/>
          <w:iCs/>
        </w:rPr>
        <w:t>)  i članka 1</w:t>
      </w:r>
      <w:r w:rsidR="00784DDD">
        <w:rPr>
          <w:rFonts w:ascii="Times New Roman" w:hAnsi="Times New Roman" w:cs="Times New Roman"/>
          <w:i/>
          <w:iCs/>
        </w:rPr>
        <w:t>7</w:t>
      </w:r>
      <w:r w:rsidRPr="00784DDD">
        <w:rPr>
          <w:rFonts w:ascii="Times New Roman" w:hAnsi="Times New Roman" w:cs="Times New Roman"/>
          <w:i/>
          <w:iCs/>
        </w:rPr>
        <w:t xml:space="preserve">. Statuta  Grada Valpova („Službeni glasnik Grada Valpova“, broj </w:t>
      </w:r>
      <w:r w:rsidR="00784DDD">
        <w:rPr>
          <w:rFonts w:ascii="Times New Roman" w:hAnsi="Times New Roman" w:cs="Times New Roman"/>
          <w:i/>
          <w:iCs/>
        </w:rPr>
        <w:t>12/22</w:t>
      </w:r>
      <w:r w:rsidRPr="00784DDD">
        <w:rPr>
          <w:rFonts w:ascii="Times New Roman" w:hAnsi="Times New Roman" w:cs="Times New Roman"/>
          <w:i/>
          <w:iCs/>
        </w:rPr>
        <w:t xml:space="preserve">) donijelo je </w:t>
      </w:r>
    </w:p>
    <w:p w14:paraId="12942474" w14:textId="52F32627" w:rsidR="006266D1" w:rsidRPr="00784DDD" w:rsidRDefault="006266D1" w:rsidP="006266D1">
      <w:pPr>
        <w:spacing w:after="0"/>
        <w:jc w:val="center"/>
        <w:rPr>
          <w:rFonts w:ascii="Times New Roman" w:hAnsi="Times New Roman" w:cs="Times New Roman"/>
          <w:b/>
          <w:i/>
          <w:iCs/>
        </w:rPr>
      </w:pPr>
      <w:r w:rsidRPr="00784DDD">
        <w:rPr>
          <w:rFonts w:ascii="Times New Roman" w:hAnsi="Times New Roman" w:cs="Times New Roman"/>
          <w:i/>
          <w:iCs/>
        </w:rPr>
        <w:t xml:space="preserve"> </w:t>
      </w:r>
      <w:r w:rsidR="00E001AD" w:rsidRPr="00784DDD">
        <w:rPr>
          <w:rFonts w:ascii="Times New Roman" w:hAnsi="Times New Roman" w:cs="Times New Roman"/>
          <w:b/>
          <w:i/>
          <w:iCs/>
        </w:rPr>
        <w:t>O D L U K U</w:t>
      </w:r>
    </w:p>
    <w:p w14:paraId="584721BF" w14:textId="2F905FB0" w:rsidR="006266D1" w:rsidRPr="00784DDD" w:rsidRDefault="00D0501F" w:rsidP="00DE6D2B">
      <w:pPr>
        <w:spacing w:after="0"/>
        <w:jc w:val="center"/>
        <w:rPr>
          <w:rFonts w:ascii="Times New Roman" w:hAnsi="Times New Roman" w:cs="Times New Roman"/>
          <w:b/>
          <w:i/>
          <w:iCs/>
        </w:rPr>
      </w:pPr>
      <w:r w:rsidRPr="00784DDD">
        <w:rPr>
          <w:rFonts w:ascii="Times New Roman" w:hAnsi="Times New Roman" w:cs="Times New Roman"/>
          <w:b/>
          <w:i/>
          <w:iCs/>
        </w:rPr>
        <w:t xml:space="preserve">o </w:t>
      </w:r>
      <w:r w:rsidR="003552B3" w:rsidRPr="00784DDD">
        <w:rPr>
          <w:rFonts w:ascii="Times New Roman" w:hAnsi="Times New Roman" w:cs="Times New Roman"/>
          <w:b/>
          <w:i/>
          <w:iCs/>
        </w:rPr>
        <w:t>komunalno</w:t>
      </w:r>
      <w:r w:rsidR="002D59F8" w:rsidRPr="00784DDD">
        <w:rPr>
          <w:rFonts w:ascii="Times New Roman" w:hAnsi="Times New Roman" w:cs="Times New Roman"/>
          <w:b/>
          <w:i/>
          <w:iCs/>
        </w:rPr>
        <w:t>j naknadi</w:t>
      </w:r>
    </w:p>
    <w:p w14:paraId="3BE691A6" w14:textId="2248EE37" w:rsidR="006266D1" w:rsidRPr="00784DDD" w:rsidRDefault="006266D1" w:rsidP="003552B3">
      <w:pPr>
        <w:spacing w:after="0"/>
        <w:rPr>
          <w:rFonts w:ascii="Times New Roman" w:hAnsi="Times New Roman" w:cs="Times New Roman"/>
          <w:i/>
          <w:iCs/>
        </w:rPr>
      </w:pPr>
    </w:p>
    <w:p w14:paraId="70495CDE" w14:textId="0DA57AF5" w:rsidR="005F704D" w:rsidRPr="005E1E8C" w:rsidRDefault="00E47D14" w:rsidP="005E1E8C">
      <w:pPr>
        <w:pStyle w:val="ListParagraph"/>
        <w:numPr>
          <w:ilvl w:val="0"/>
          <w:numId w:val="19"/>
        </w:numPr>
        <w:spacing w:after="0"/>
        <w:rPr>
          <w:rFonts w:ascii="Times New Roman" w:hAnsi="Times New Roman" w:cs="Times New Roman"/>
          <w:b/>
          <w:i/>
          <w:iCs/>
        </w:rPr>
      </w:pPr>
      <w:r w:rsidRPr="005E1E8C">
        <w:rPr>
          <w:rFonts w:ascii="Times New Roman" w:hAnsi="Times New Roman" w:cs="Times New Roman"/>
          <w:b/>
          <w:i/>
          <w:iCs/>
        </w:rPr>
        <w:t>O</w:t>
      </w:r>
      <w:r w:rsidR="004D1C1F" w:rsidRPr="005E1E8C">
        <w:rPr>
          <w:rFonts w:ascii="Times New Roman" w:hAnsi="Times New Roman" w:cs="Times New Roman"/>
          <w:b/>
          <w:i/>
          <w:iCs/>
        </w:rPr>
        <w:t>PĆE ODREDBE</w:t>
      </w:r>
    </w:p>
    <w:p w14:paraId="50232B94" w14:textId="7639402B" w:rsidR="00E47D14" w:rsidRPr="005F704D" w:rsidRDefault="0001224D" w:rsidP="005F704D">
      <w:pPr>
        <w:spacing w:after="0"/>
        <w:jc w:val="center"/>
        <w:rPr>
          <w:rFonts w:ascii="Times New Roman" w:hAnsi="Times New Roman" w:cs="Times New Roman"/>
          <w:b/>
          <w:i/>
          <w:iCs/>
        </w:rPr>
      </w:pPr>
      <w:r w:rsidRPr="005F704D">
        <w:rPr>
          <w:rFonts w:ascii="Times New Roman" w:hAnsi="Times New Roman" w:cs="Times New Roman"/>
          <w:i/>
          <w:iCs/>
        </w:rPr>
        <w:t>Članak 1.</w:t>
      </w:r>
    </w:p>
    <w:p w14:paraId="7F9C6FD0" w14:textId="191B0457" w:rsidR="004D1C1F" w:rsidRPr="00784DDD" w:rsidRDefault="004D1C1F" w:rsidP="00E169EF">
      <w:pPr>
        <w:spacing w:after="120"/>
        <w:ind w:firstLine="708"/>
        <w:rPr>
          <w:rFonts w:ascii="Times New Roman" w:hAnsi="Times New Roman" w:cs="Times New Roman"/>
          <w:i/>
          <w:iCs/>
        </w:rPr>
      </w:pPr>
      <w:r w:rsidRPr="00784DDD">
        <w:rPr>
          <w:rFonts w:ascii="Times New Roman" w:hAnsi="Times New Roman" w:cs="Times New Roman"/>
          <w:i/>
          <w:iCs/>
        </w:rPr>
        <w:t xml:space="preserve">Ovom Odlukom utvrđuju se: </w:t>
      </w:r>
    </w:p>
    <w:p w14:paraId="08EAFC20" w14:textId="43973A29" w:rsidR="004D1C1F" w:rsidRDefault="004D1C1F" w:rsidP="00BE77FF">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naselja u kojima se plaća komunalna n</w:t>
      </w:r>
      <w:r w:rsidR="00C15339" w:rsidRPr="00BE77FF">
        <w:rPr>
          <w:rFonts w:ascii="Times New Roman" w:hAnsi="Times New Roman" w:cs="Times New Roman"/>
          <w:i/>
          <w:iCs/>
        </w:rPr>
        <w:t>aknada na području Grada Valpova</w:t>
      </w:r>
      <w:r w:rsidRPr="00BE77FF">
        <w:rPr>
          <w:rFonts w:ascii="Times New Roman" w:hAnsi="Times New Roman" w:cs="Times New Roman"/>
          <w:i/>
          <w:iCs/>
        </w:rPr>
        <w:t xml:space="preserve">, </w:t>
      </w:r>
    </w:p>
    <w:p w14:paraId="0C80B736" w14:textId="6A6F060C"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 xml:space="preserve">obveznici plaćanja komunalne naknade, </w:t>
      </w:r>
    </w:p>
    <w:p w14:paraId="12BCCAB8" w14:textId="7353773D"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 xml:space="preserve">područja zona u gradu </w:t>
      </w:r>
      <w:r w:rsidR="00784DDD" w:rsidRPr="00BE77FF">
        <w:rPr>
          <w:rFonts w:ascii="Times New Roman" w:hAnsi="Times New Roman" w:cs="Times New Roman"/>
          <w:i/>
          <w:iCs/>
        </w:rPr>
        <w:t>i</w:t>
      </w:r>
      <w:r w:rsidRPr="00BE77FF">
        <w:rPr>
          <w:rFonts w:ascii="Times New Roman" w:hAnsi="Times New Roman" w:cs="Times New Roman"/>
          <w:i/>
          <w:iCs/>
        </w:rPr>
        <w:t xml:space="preserve"> koeficijent</w:t>
      </w:r>
      <w:r w:rsidR="00784DDD" w:rsidRPr="00BE77FF">
        <w:rPr>
          <w:rFonts w:ascii="Times New Roman" w:hAnsi="Times New Roman" w:cs="Times New Roman"/>
          <w:i/>
          <w:iCs/>
        </w:rPr>
        <w:t>i</w:t>
      </w:r>
      <w:r w:rsidRPr="00BE77FF">
        <w:rPr>
          <w:rFonts w:ascii="Times New Roman" w:hAnsi="Times New Roman" w:cs="Times New Roman"/>
          <w:i/>
          <w:iCs/>
        </w:rPr>
        <w:t xml:space="preserve"> zon</w:t>
      </w:r>
      <w:r w:rsidR="00784DDD" w:rsidRPr="00BE77FF">
        <w:rPr>
          <w:rFonts w:ascii="Times New Roman" w:hAnsi="Times New Roman" w:cs="Times New Roman"/>
          <w:i/>
          <w:iCs/>
        </w:rPr>
        <w:t>a</w:t>
      </w:r>
      <w:r w:rsidRPr="00BE77FF">
        <w:rPr>
          <w:rFonts w:ascii="Times New Roman" w:hAnsi="Times New Roman" w:cs="Times New Roman"/>
          <w:i/>
          <w:iCs/>
        </w:rPr>
        <w:t xml:space="preserve"> (Kz), </w:t>
      </w:r>
    </w:p>
    <w:p w14:paraId="3FA66D08" w14:textId="0DA89052"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koeficijent namjene (Kn)</w:t>
      </w:r>
      <w:r w:rsidR="00784DDD" w:rsidRPr="00BE77FF">
        <w:rPr>
          <w:rFonts w:ascii="Times New Roman" w:hAnsi="Times New Roman" w:cs="Times New Roman"/>
          <w:i/>
          <w:iCs/>
        </w:rPr>
        <w:t xml:space="preserve"> nekretnina</w:t>
      </w:r>
      <w:r w:rsidRPr="00BE77FF">
        <w:rPr>
          <w:rFonts w:ascii="Times New Roman" w:hAnsi="Times New Roman" w:cs="Times New Roman"/>
          <w:i/>
          <w:iCs/>
        </w:rPr>
        <w:t xml:space="preserve">, </w:t>
      </w:r>
    </w:p>
    <w:p w14:paraId="2FD46633" w14:textId="08F0069F"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 xml:space="preserve">utvrđivanje i naplata komunalne naknade, </w:t>
      </w:r>
    </w:p>
    <w:p w14:paraId="3C72A041" w14:textId="77777777" w:rsidR="00BE77F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rokovi plaćanja komunalne naknade,</w:t>
      </w:r>
      <w:r w:rsidR="00784DDD" w:rsidRPr="00BE77FF">
        <w:rPr>
          <w:rFonts w:ascii="Times New Roman" w:hAnsi="Times New Roman" w:cs="Times New Roman"/>
          <w:i/>
          <w:iCs/>
        </w:rPr>
        <w:t xml:space="preserve"> donošenje rješenja i raspored sredstava komunalne  naknade,</w:t>
      </w:r>
    </w:p>
    <w:p w14:paraId="6E2D053B" w14:textId="75C262DA"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nekretnine od posebnog interesa za Grad koje se u potpunosti ili djelomično oslobađaju od</w:t>
      </w:r>
      <w:r w:rsidR="00BE77FF">
        <w:rPr>
          <w:rFonts w:ascii="Times New Roman" w:hAnsi="Times New Roman" w:cs="Times New Roman"/>
          <w:i/>
          <w:iCs/>
        </w:rPr>
        <w:t xml:space="preserve"> </w:t>
      </w:r>
      <w:r w:rsidRPr="00BE77FF">
        <w:rPr>
          <w:rFonts w:ascii="Times New Roman" w:hAnsi="Times New Roman" w:cs="Times New Roman"/>
          <w:i/>
          <w:iCs/>
        </w:rPr>
        <w:t xml:space="preserve">plaćanja komunalne naknade, </w:t>
      </w:r>
    </w:p>
    <w:p w14:paraId="2470A752" w14:textId="6F2FBB7C" w:rsidR="004D1C1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 xml:space="preserve">oslobađanje od plaćanja komunalne naknade, </w:t>
      </w:r>
    </w:p>
    <w:p w14:paraId="1FAA351B" w14:textId="6362F0DB" w:rsidR="008A5DAC" w:rsidRPr="00BE77FF" w:rsidRDefault="004D1C1F" w:rsidP="00302F46">
      <w:pPr>
        <w:pStyle w:val="ListParagraph"/>
        <w:numPr>
          <w:ilvl w:val="0"/>
          <w:numId w:val="18"/>
        </w:numPr>
        <w:spacing w:after="0"/>
        <w:rPr>
          <w:rFonts w:ascii="Times New Roman" w:hAnsi="Times New Roman" w:cs="Times New Roman"/>
          <w:i/>
          <w:iCs/>
        </w:rPr>
      </w:pPr>
      <w:r w:rsidRPr="00BE77FF">
        <w:rPr>
          <w:rFonts w:ascii="Times New Roman" w:hAnsi="Times New Roman" w:cs="Times New Roman"/>
          <w:i/>
          <w:iCs/>
        </w:rPr>
        <w:t>izvori sredstava iz kojih će se podmiriti iznos za slučaj potpunog ili djelomičnog oslobađanja od plaćanja komunalne naknade.</w:t>
      </w:r>
    </w:p>
    <w:p w14:paraId="52E11DC5" w14:textId="6C4EEF01" w:rsidR="006669B6" w:rsidRPr="00784DDD" w:rsidRDefault="006669B6" w:rsidP="00302F46">
      <w:pPr>
        <w:spacing w:after="0"/>
        <w:rPr>
          <w:rFonts w:ascii="Times New Roman" w:hAnsi="Times New Roman" w:cs="Times New Roman"/>
          <w:i/>
          <w:iCs/>
        </w:rPr>
      </w:pPr>
    </w:p>
    <w:p w14:paraId="04A2A36F" w14:textId="5C107E4E" w:rsidR="00D01B7E" w:rsidRPr="00784DDD" w:rsidRDefault="00D01B7E" w:rsidP="00D01B7E">
      <w:pPr>
        <w:spacing w:after="0"/>
        <w:jc w:val="center"/>
        <w:rPr>
          <w:rFonts w:ascii="Times New Roman" w:hAnsi="Times New Roman" w:cs="Times New Roman"/>
          <w:i/>
          <w:iCs/>
        </w:rPr>
      </w:pPr>
      <w:r w:rsidRPr="00784DDD">
        <w:rPr>
          <w:rFonts w:ascii="Times New Roman" w:hAnsi="Times New Roman" w:cs="Times New Roman"/>
          <w:i/>
          <w:iCs/>
        </w:rPr>
        <w:t>Članak 2.</w:t>
      </w:r>
    </w:p>
    <w:p w14:paraId="7E4E8AE4" w14:textId="3C8231E8" w:rsidR="00D01B7E" w:rsidRDefault="00D01B7E" w:rsidP="00E169EF">
      <w:pPr>
        <w:spacing w:after="120"/>
        <w:ind w:firstLine="705"/>
        <w:rPr>
          <w:rFonts w:ascii="Times New Roman" w:hAnsi="Times New Roman" w:cs="Times New Roman"/>
          <w:i/>
          <w:iCs/>
        </w:rPr>
      </w:pPr>
      <w:r w:rsidRPr="00784DDD">
        <w:rPr>
          <w:rFonts w:ascii="Times New Roman" w:hAnsi="Times New Roman" w:cs="Times New Roman"/>
          <w:i/>
          <w:iCs/>
        </w:rPr>
        <w:t xml:space="preserve">Komunalna naknada je prihod proračuna grada </w:t>
      </w:r>
      <w:r w:rsidR="009B7F60" w:rsidRPr="00784DDD">
        <w:rPr>
          <w:rFonts w:ascii="Times New Roman" w:hAnsi="Times New Roman" w:cs="Times New Roman"/>
          <w:i/>
          <w:iCs/>
        </w:rPr>
        <w:t>Valpova</w:t>
      </w:r>
      <w:r w:rsidRPr="00784DDD">
        <w:rPr>
          <w:rFonts w:ascii="Times New Roman" w:hAnsi="Times New Roman" w:cs="Times New Roman"/>
          <w:i/>
          <w:iCs/>
        </w:rPr>
        <w:t xml:space="preserve"> koji se koristi za financiranje održavanja i građenja komunalne infrastrukture i to za: </w:t>
      </w:r>
    </w:p>
    <w:p w14:paraId="16533DEF" w14:textId="65572AA0" w:rsidR="00D01B7E" w:rsidRDefault="005F704D" w:rsidP="005F704D">
      <w:pPr>
        <w:pStyle w:val="ListParagraph"/>
        <w:numPr>
          <w:ilvl w:val="0"/>
          <w:numId w:val="10"/>
        </w:numPr>
        <w:spacing w:after="0"/>
        <w:rPr>
          <w:rFonts w:ascii="Times New Roman" w:hAnsi="Times New Roman" w:cs="Times New Roman"/>
          <w:i/>
          <w:iCs/>
        </w:rPr>
      </w:pPr>
      <w:r w:rsidRPr="005F704D">
        <w:rPr>
          <w:rFonts w:ascii="Times New Roman" w:hAnsi="Times New Roman" w:cs="Times New Roman"/>
          <w:i/>
          <w:iCs/>
        </w:rPr>
        <w:t>građevine javne odvodnje oborinskih voda</w:t>
      </w:r>
      <w:r w:rsidR="00D01B7E" w:rsidRPr="005F704D">
        <w:rPr>
          <w:rFonts w:ascii="Times New Roman" w:hAnsi="Times New Roman" w:cs="Times New Roman"/>
          <w:i/>
          <w:iCs/>
        </w:rPr>
        <w:t xml:space="preserve"> </w:t>
      </w:r>
    </w:p>
    <w:p w14:paraId="2E46CE0D" w14:textId="0A0E31E8" w:rsidR="00D01B7E" w:rsidRDefault="005F704D" w:rsidP="00302F46">
      <w:pPr>
        <w:pStyle w:val="ListParagraph"/>
        <w:numPr>
          <w:ilvl w:val="0"/>
          <w:numId w:val="10"/>
        </w:numPr>
        <w:spacing w:after="0"/>
        <w:rPr>
          <w:rFonts w:ascii="Times New Roman" w:hAnsi="Times New Roman" w:cs="Times New Roman"/>
          <w:i/>
          <w:iCs/>
        </w:rPr>
      </w:pPr>
      <w:r w:rsidRPr="005F704D">
        <w:rPr>
          <w:rFonts w:ascii="Times New Roman" w:hAnsi="Times New Roman" w:cs="Times New Roman"/>
          <w:i/>
          <w:iCs/>
        </w:rPr>
        <w:t>nerazvrstane ceste</w:t>
      </w:r>
      <w:r w:rsidR="00D01B7E" w:rsidRPr="005F704D">
        <w:rPr>
          <w:rFonts w:ascii="Times New Roman" w:hAnsi="Times New Roman" w:cs="Times New Roman"/>
          <w:i/>
          <w:iCs/>
        </w:rPr>
        <w:t xml:space="preserve">, </w:t>
      </w:r>
    </w:p>
    <w:p w14:paraId="6CA6C071" w14:textId="48582D41" w:rsidR="00D01B7E" w:rsidRDefault="005F704D" w:rsidP="00302F46">
      <w:pPr>
        <w:pStyle w:val="ListParagraph"/>
        <w:numPr>
          <w:ilvl w:val="0"/>
          <w:numId w:val="10"/>
        </w:numPr>
        <w:spacing w:after="0"/>
        <w:rPr>
          <w:rFonts w:ascii="Times New Roman" w:hAnsi="Times New Roman" w:cs="Times New Roman"/>
          <w:i/>
          <w:iCs/>
        </w:rPr>
      </w:pPr>
      <w:r w:rsidRPr="005F704D">
        <w:rPr>
          <w:rFonts w:ascii="Times New Roman" w:hAnsi="Times New Roman" w:cs="Times New Roman"/>
          <w:i/>
          <w:iCs/>
        </w:rPr>
        <w:t>javne prometne površine na kojima nije dopušten promet motornim votilima</w:t>
      </w:r>
      <w:r w:rsidR="00D01B7E" w:rsidRPr="005F704D">
        <w:rPr>
          <w:rFonts w:ascii="Times New Roman" w:hAnsi="Times New Roman" w:cs="Times New Roman"/>
          <w:i/>
          <w:iCs/>
        </w:rPr>
        <w:t xml:space="preserve">, </w:t>
      </w:r>
    </w:p>
    <w:p w14:paraId="10D82578" w14:textId="713C105B" w:rsidR="00D01B7E" w:rsidRDefault="005F704D" w:rsidP="00302F46">
      <w:pPr>
        <w:pStyle w:val="ListParagraph"/>
        <w:numPr>
          <w:ilvl w:val="0"/>
          <w:numId w:val="10"/>
        </w:numPr>
        <w:spacing w:after="0"/>
        <w:rPr>
          <w:rFonts w:ascii="Times New Roman" w:hAnsi="Times New Roman" w:cs="Times New Roman"/>
          <w:i/>
          <w:iCs/>
        </w:rPr>
      </w:pPr>
      <w:r w:rsidRPr="005F704D">
        <w:rPr>
          <w:rFonts w:ascii="Times New Roman" w:hAnsi="Times New Roman" w:cs="Times New Roman"/>
          <w:i/>
          <w:iCs/>
        </w:rPr>
        <w:t xml:space="preserve">javna parkirališta, </w:t>
      </w:r>
    </w:p>
    <w:p w14:paraId="06754F16" w14:textId="77777777" w:rsidR="005F704D" w:rsidRDefault="005F704D" w:rsidP="00302F46">
      <w:pPr>
        <w:pStyle w:val="ListParagraph"/>
        <w:numPr>
          <w:ilvl w:val="0"/>
          <w:numId w:val="10"/>
        </w:numPr>
        <w:spacing w:after="0"/>
        <w:rPr>
          <w:rFonts w:ascii="Times New Roman" w:hAnsi="Times New Roman" w:cs="Times New Roman"/>
          <w:i/>
          <w:iCs/>
        </w:rPr>
      </w:pPr>
      <w:r>
        <w:rPr>
          <w:rFonts w:ascii="Times New Roman" w:hAnsi="Times New Roman" w:cs="Times New Roman"/>
          <w:i/>
          <w:iCs/>
        </w:rPr>
        <w:t>javne zelene površine</w:t>
      </w:r>
    </w:p>
    <w:p w14:paraId="02487358" w14:textId="77777777" w:rsidR="005F704D" w:rsidRDefault="005F704D" w:rsidP="00302F46">
      <w:pPr>
        <w:pStyle w:val="ListParagraph"/>
        <w:numPr>
          <w:ilvl w:val="0"/>
          <w:numId w:val="10"/>
        </w:numPr>
        <w:spacing w:after="0"/>
        <w:rPr>
          <w:rFonts w:ascii="Times New Roman" w:hAnsi="Times New Roman" w:cs="Times New Roman"/>
          <w:i/>
          <w:iCs/>
        </w:rPr>
      </w:pPr>
      <w:r>
        <w:rPr>
          <w:rFonts w:ascii="Times New Roman" w:hAnsi="Times New Roman" w:cs="Times New Roman"/>
          <w:i/>
          <w:iCs/>
        </w:rPr>
        <w:t>građevine i uređaji javne namjene,</w:t>
      </w:r>
    </w:p>
    <w:p w14:paraId="779C79FE" w14:textId="77777777" w:rsidR="005F704D" w:rsidRDefault="005F704D" w:rsidP="00302F46">
      <w:pPr>
        <w:pStyle w:val="ListParagraph"/>
        <w:numPr>
          <w:ilvl w:val="0"/>
          <w:numId w:val="10"/>
        </w:numPr>
        <w:spacing w:after="0"/>
        <w:rPr>
          <w:rFonts w:ascii="Times New Roman" w:hAnsi="Times New Roman" w:cs="Times New Roman"/>
          <w:i/>
          <w:iCs/>
        </w:rPr>
      </w:pPr>
      <w:r>
        <w:rPr>
          <w:rFonts w:ascii="Times New Roman" w:hAnsi="Times New Roman" w:cs="Times New Roman"/>
          <w:i/>
          <w:iCs/>
        </w:rPr>
        <w:t>javna rasvjeta</w:t>
      </w:r>
    </w:p>
    <w:p w14:paraId="69C254E4" w14:textId="50964E1A" w:rsidR="00D01B7E" w:rsidRPr="005F704D" w:rsidRDefault="00D01B7E" w:rsidP="00BD3EE9">
      <w:pPr>
        <w:pStyle w:val="ListParagraph"/>
        <w:numPr>
          <w:ilvl w:val="0"/>
          <w:numId w:val="10"/>
        </w:numPr>
        <w:spacing w:after="120"/>
        <w:rPr>
          <w:rFonts w:ascii="Times New Roman" w:hAnsi="Times New Roman" w:cs="Times New Roman"/>
          <w:i/>
          <w:iCs/>
        </w:rPr>
      </w:pPr>
      <w:r w:rsidRPr="005F704D">
        <w:rPr>
          <w:rFonts w:ascii="Times New Roman" w:hAnsi="Times New Roman" w:cs="Times New Roman"/>
          <w:i/>
          <w:iCs/>
        </w:rPr>
        <w:t>groblja</w:t>
      </w:r>
      <w:r w:rsidR="005F704D">
        <w:rPr>
          <w:rFonts w:ascii="Times New Roman" w:hAnsi="Times New Roman" w:cs="Times New Roman"/>
          <w:i/>
          <w:iCs/>
        </w:rPr>
        <w:t xml:space="preserve"> i krematoriji na grobljima.</w:t>
      </w:r>
      <w:r w:rsidRPr="005F704D">
        <w:rPr>
          <w:rFonts w:ascii="Times New Roman" w:hAnsi="Times New Roman" w:cs="Times New Roman"/>
          <w:i/>
          <w:iCs/>
        </w:rPr>
        <w:t xml:space="preserve"> </w:t>
      </w:r>
    </w:p>
    <w:p w14:paraId="2B33F9B8" w14:textId="1E7091C1" w:rsidR="00D01B7E" w:rsidRDefault="00D01B7E" w:rsidP="00524F11">
      <w:pPr>
        <w:spacing w:after="120"/>
        <w:jc w:val="both"/>
        <w:rPr>
          <w:rFonts w:ascii="Times New Roman" w:hAnsi="Times New Roman" w:cs="Times New Roman"/>
          <w:i/>
          <w:iCs/>
        </w:rPr>
      </w:pPr>
      <w:r w:rsidRPr="00784DDD">
        <w:rPr>
          <w:rFonts w:ascii="Times New Roman" w:hAnsi="Times New Roman" w:cs="Times New Roman"/>
          <w:i/>
          <w:iCs/>
        </w:rPr>
        <w:tab/>
        <w:t xml:space="preserve">Posebnom odlukom Gradskog vijeća te prema programu i opsegu, kojeg utvrdi Gradsko vijeće, sredstva komunalne naknade mogu se koristiti i za financiranje građenja i održavanja objekata predškolskog, školskog, zdravstvenog i socijalnog sadržaja, javnih građevina sportske i kulturne namjene te poboljšanja energetske učinkovitosti zgrada u vlasništvu jedinice lokalne samouprave, </w:t>
      </w:r>
      <w:r w:rsidR="009943EA" w:rsidRPr="00784DDD">
        <w:rPr>
          <w:rFonts w:ascii="Times New Roman" w:hAnsi="Times New Roman" w:cs="Times New Roman"/>
          <w:i/>
          <w:iCs/>
        </w:rPr>
        <w:t>ako se time ne dovodi u pitanje mogućnost održavanja i građenja komunalne infrastrukture.</w:t>
      </w:r>
    </w:p>
    <w:p w14:paraId="73CA8533" w14:textId="63EB38DF" w:rsidR="002D52D1" w:rsidRPr="00784DDD" w:rsidRDefault="002D52D1" w:rsidP="00D01B7E">
      <w:pPr>
        <w:spacing w:after="0"/>
        <w:jc w:val="both"/>
        <w:rPr>
          <w:rFonts w:ascii="Times New Roman" w:hAnsi="Times New Roman" w:cs="Times New Roman"/>
          <w:i/>
          <w:iCs/>
        </w:rPr>
      </w:pPr>
      <w:r>
        <w:rPr>
          <w:rFonts w:ascii="Times New Roman" w:hAnsi="Times New Roman" w:cs="Times New Roman"/>
          <w:i/>
          <w:iCs/>
        </w:rPr>
        <w:tab/>
      </w:r>
      <w:r w:rsidRPr="00066E91">
        <w:rPr>
          <w:rFonts w:ascii="Times New Roman" w:hAnsi="Times New Roman" w:cs="Times New Roman"/>
          <w:i/>
          <w:iCs/>
        </w:rPr>
        <w:t>U slučaju nastupanja posebnih okolnosti</w:t>
      </w:r>
      <w:r w:rsidR="00881B07" w:rsidRPr="00066E91">
        <w:rPr>
          <w:rFonts w:ascii="Times New Roman" w:hAnsi="Times New Roman" w:cs="Times New Roman"/>
          <w:i/>
          <w:iCs/>
        </w:rPr>
        <w:t xml:space="preserve">, utvrđenih u stavku 2. članka 95. Zakon o komunalnom gospodarstvu, dio naplaćenih sredstava komunalne naknade koristit će se i za druge namjene različite od namjene propisane </w:t>
      </w:r>
      <w:r w:rsidR="00722F4B" w:rsidRPr="00066E91">
        <w:rPr>
          <w:rFonts w:ascii="Times New Roman" w:hAnsi="Times New Roman" w:cs="Times New Roman"/>
          <w:i/>
          <w:iCs/>
        </w:rPr>
        <w:t>prethodnim stavkom ovog članka Odluke o komunalnoj naknadi.</w:t>
      </w:r>
    </w:p>
    <w:p w14:paraId="3974CA08" w14:textId="77777777" w:rsidR="009943EA" w:rsidRPr="00784DDD" w:rsidRDefault="009943EA" w:rsidP="00D01B7E">
      <w:pPr>
        <w:spacing w:after="0"/>
        <w:jc w:val="both"/>
        <w:rPr>
          <w:rFonts w:ascii="Times New Roman" w:hAnsi="Times New Roman" w:cs="Times New Roman"/>
          <w:i/>
          <w:iCs/>
        </w:rPr>
      </w:pPr>
    </w:p>
    <w:p w14:paraId="27273267" w14:textId="0DE0A5E3" w:rsidR="00523D88" w:rsidRPr="00284520" w:rsidRDefault="00523D88" w:rsidP="00284520">
      <w:pPr>
        <w:pStyle w:val="ListParagraph"/>
        <w:numPr>
          <w:ilvl w:val="0"/>
          <w:numId w:val="19"/>
        </w:numPr>
        <w:spacing w:after="0"/>
        <w:rPr>
          <w:rFonts w:ascii="Times New Roman" w:hAnsi="Times New Roman" w:cs="Times New Roman"/>
          <w:i/>
          <w:iCs/>
        </w:rPr>
      </w:pPr>
      <w:r w:rsidRPr="00284520">
        <w:rPr>
          <w:rFonts w:ascii="Times New Roman" w:hAnsi="Times New Roman" w:cs="Times New Roman"/>
          <w:b/>
          <w:i/>
          <w:iCs/>
        </w:rPr>
        <w:t>NASELJA U KOJIMA SE PLAĆA KOMUNALNA NAKNADA</w:t>
      </w:r>
      <w:r w:rsidRPr="00284520">
        <w:rPr>
          <w:rFonts w:ascii="Times New Roman" w:hAnsi="Times New Roman" w:cs="Times New Roman"/>
          <w:i/>
          <w:iCs/>
        </w:rPr>
        <w:t xml:space="preserve"> </w:t>
      </w:r>
    </w:p>
    <w:p w14:paraId="1FF25E89" w14:textId="77777777" w:rsidR="00523D88" w:rsidRPr="00784DDD" w:rsidRDefault="00523D88" w:rsidP="00302F46">
      <w:pPr>
        <w:spacing w:after="0"/>
        <w:rPr>
          <w:rFonts w:ascii="Times New Roman" w:hAnsi="Times New Roman" w:cs="Times New Roman"/>
          <w:i/>
          <w:iCs/>
        </w:rPr>
      </w:pPr>
    </w:p>
    <w:p w14:paraId="55FFA79E" w14:textId="0D5FA204" w:rsidR="00523D88" w:rsidRPr="00784DDD" w:rsidRDefault="00523D88" w:rsidP="005F704D">
      <w:pPr>
        <w:spacing w:after="0"/>
        <w:jc w:val="center"/>
        <w:rPr>
          <w:rFonts w:ascii="Times New Roman" w:hAnsi="Times New Roman" w:cs="Times New Roman"/>
          <w:i/>
          <w:iCs/>
        </w:rPr>
      </w:pPr>
      <w:r w:rsidRPr="00784DDD">
        <w:rPr>
          <w:rFonts w:ascii="Times New Roman" w:hAnsi="Times New Roman" w:cs="Times New Roman"/>
          <w:i/>
          <w:iCs/>
        </w:rPr>
        <w:t>Članak 3.</w:t>
      </w:r>
    </w:p>
    <w:p w14:paraId="448ED605" w14:textId="50A42899" w:rsidR="00337E9A" w:rsidRPr="00784DDD" w:rsidRDefault="007E5E1B" w:rsidP="00524F11">
      <w:pPr>
        <w:spacing w:after="12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Naselja u kojima se plaća komunalna naknada su mjesto </w:t>
      </w:r>
      <w:r w:rsidR="00337E9A" w:rsidRPr="00784DDD">
        <w:rPr>
          <w:rFonts w:ascii="Times New Roman" w:hAnsi="Times New Roman" w:cs="Times New Roman"/>
          <w:i/>
          <w:iCs/>
        </w:rPr>
        <w:t>Valpovo</w:t>
      </w:r>
      <w:r w:rsidR="00523D88" w:rsidRPr="00784DDD">
        <w:rPr>
          <w:rFonts w:ascii="Times New Roman" w:hAnsi="Times New Roman" w:cs="Times New Roman"/>
          <w:i/>
          <w:iCs/>
        </w:rPr>
        <w:t xml:space="preserve"> i prigrads</w:t>
      </w:r>
      <w:r w:rsidR="008F5A66" w:rsidRPr="00784DDD">
        <w:rPr>
          <w:rFonts w:ascii="Times New Roman" w:hAnsi="Times New Roman" w:cs="Times New Roman"/>
          <w:i/>
          <w:iCs/>
        </w:rPr>
        <w:t>ka naselja koja ulaze u sastav G</w:t>
      </w:r>
      <w:r w:rsidR="00523D88" w:rsidRPr="00784DDD">
        <w:rPr>
          <w:rFonts w:ascii="Times New Roman" w:hAnsi="Times New Roman" w:cs="Times New Roman"/>
          <w:i/>
          <w:iCs/>
        </w:rPr>
        <w:t xml:space="preserve">rada </w:t>
      </w:r>
      <w:r w:rsidR="00337E9A" w:rsidRPr="00784DDD">
        <w:rPr>
          <w:rFonts w:ascii="Times New Roman" w:hAnsi="Times New Roman" w:cs="Times New Roman"/>
          <w:i/>
          <w:iCs/>
        </w:rPr>
        <w:t>Valpova</w:t>
      </w:r>
      <w:r w:rsidR="00523D88" w:rsidRPr="00784DDD">
        <w:rPr>
          <w:rFonts w:ascii="Times New Roman" w:hAnsi="Times New Roman" w:cs="Times New Roman"/>
          <w:i/>
          <w:iCs/>
        </w:rPr>
        <w:t xml:space="preserve"> i to: </w:t>
      </w:r>
    </w:p>
    <w:p w14:paraId="63BD330D" w14:textId="2B86E255"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lastRenderedPageBreak/>
        <w:tab/>
      </w:r>
      <w:r w:rsidR="00523D88" w:rsidRPr="00784DDD">
        <w:rPr>
          <w:rFonts w:ascii="Times New Roman" w:hAnsi="Times New Roman" w:cs="Times New Roman"/>
          <w:i/>
          <w:iCs/>
        </w:rPr>
        <w:t xml:space="preserve">1. </w:t>
      </w:r>
      <w:r w:rsidR="00337E9A" w:rsidRPr="00784DDD">
        <w:rPr>
          <w:rFonts w:ascii="Times New Roman" w:hAnsi="Times New Roman" w:cs="Times New Roman"/>
          <w:i/>
          <w:iCs/>
        </w:rPr>
        <w:t>Harkanovci</w:t>
      </w:r>
    </w:p>
    <w:p w14:paraId="2D3DCA24" w14:textId="70A5A5A0"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2. </w:t>
      </w:r>
      <w:r w:rsidR="00337E9A" w:rsidRPr="00784DDD">
        <w:rPr>
          <w:rFonts w:ascii="Times New Roman" w:hAnsi="Times New Roman" w:cs="Times New Roman"/>
          <w:i/>
          <w:iCs/>
        </w:rPr>
        <w:t>Ivanovci</w:t>
      </w:r>
      <w:r w:rsidR="00523D88" w:rsidRPr="00784DDD">
        <w:rPr>
          <w:rFonts w:ascii="Times New Roman" w:hAnsi="Times New Roman" w:cs="Times New Roman"/>
          <w:i/>
          <w:iCs/>
        </w:rPr>
        <w:t xml:space="preserve"> </w:t>
      </w:r>
    </w:p>
    <w:p w14:paraId="7D8241DF" w14:textId="1DCFE7A9"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3. </w:t>
      </w:r>
      <w:r w:rsidR="00337E9A" w:rsidRPr="00784DDD">
        <w:rPr>
          <w:rFonts w:ascii="Times New Roman" w:hAnsi="Times New Roman" w:cs="Times New Roman"/>
          <w:i/>
          <w:iCs/>
        </w:rPr>
        <w:t>Ladimirevci</w:t>
      </w:r>
    </w:p>
    <w:p w14:paraId="10DCD156" w14:textId="4BF6EDAD"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4. </w:t>
      </w:r>
      <w:r w:rsidR="00337E9A" w:rsidRPr="00784DDD">
        <w:rPr>
          <w:rFonts w:ascii="Times New Roman" w:hAnsi="Times New Roman" w:cs="Times New Roman"/>
          <w:i/>
          <w:iCs/>
        </w:rPr>
        <w:t>Marjančaci</w:t>
      </w:r>
      <w:r w:rsidR="00523D88" w:rsidRPr="00784DDD">
        <w:rPr>
          <w:rFonts w:ascii="Times New Roman" w:hAnsi="Times New Roman" w:cs="Times New Roman"/>
          <w:i/>
          <w:iCs/>
        </w:rPr>
        <w:t xml:space="preserve"> </w:t>
      </w:r>
    </w:p>
    <w:p w14:paraId="74EBBE6A" w14:textId="5B08D0ED"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5. </w:t>
      </w:r>
      <w:r w:rsidR="00337E9A" w:rsidRPr="00784DDD">
        <w:rPr>
          <w:rFonts w:ascii="Times New Roman" w:hAnsi="Times New Roman" w:cs="Times New Roman"/>
          <w:i/>
          <w:iCs/>
        </w:rPr>
        <w:t>Nard</w:t>
      </w:r>
    </w:p>
    <w:p w14:paraId="578522E5" w14:textId="7C43EE15"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6. </w:t>
      </w:r>
      <w:r w:rsidR="00337E9A" w:rsidRPr="00784DDD">
        <w:rPr>
          <w:rFonts w:ascii="Times New Roman" w:hAnsi="Times New Roman" w:cs="Times New Roman"/>
          <w:i/>
          <w:iCs/>
        </w:rPr>
        <w:t>Šag</w:t>
      </w:r>
      <w:r w:rsidR="00523D88" w:rsidRPr="00784DDD">
        <w:rPr>
          <w:rFonts w:ascii="Times New Roman" w:hAnsi="Times New Roman" w:cs="Times New Roman"/>
          <w:i/>
          <w:iCs/>
        </w:rPr>
        <w:t xml:space="preserve"> </w:t>
      </w:r>
    </w:p>
    <w:p w14:paraId="5AC43A9F" w14:textId="5511A19A" w:rsidR="00337E9A"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r>
      <w:r w:rsidR="00523D88" w:rsidRPr="00784DDD">
        <w:rPr>
          <w:rFonts w:ascii="Times New Roman" w:hAnsi="Times New Roman" w:cs="Times New Roman"/>
          <w:i/>
          <w:iCs/>
        </w:rPr>
        <w:t xml:space="preserve">7. </w:t>
      </w:r>
      <w:r w:rsidR="00337E9A" w:rsidRPr="00784DDD">
        <w:rPr>
          <w:rFonts w:ascii="Times New Roman" w:hAnsi="Times New Roman" w:cs="Times New Roman"/>
          <w:i/>
          <w:iCs/>
        </w:rPr>
        <w:t>Zelčin</w:t>
      </w:r>
      <w:r w:rsidR="00523D88" w:rsidRPr="00784DDD">
        <w:rPr>
          <w:rFonts w:ascii="Times New Roman" w:hAnsi="Times New Roman" w:cs="Times New Roman"/>
          <w:i/>
          <w:iCs/>
        </w:rPr>
        <w:t xml:space="preserve"> </w:t>
      </w:r>
    </w:p>
    <w:p w14:paraId="089B729C" w14:textId="4BCD8622" w:rsidR="00B15480" w:rsidRPr="00784DDD" w:rsidRDefault="00B15480" w:rsidP="00302F46">
      <w:pPr>
        <w:spacing w:after="0"/>
        <w:rPr>
          <w:rFonts w:ascii="Times New Roman" w:hAnsi="Times New Roman" w:cs="Times New Roman"/>
          <w:b/>
          <w:i/>
          <w:iCs/>
        </w:rPr>
      </w:pPr>
    </w:p>
    <w:p w14:paraId="5F00527D" w14:textId="3D89EA23" w:rsidR="007E5E1B" w:rsidRPr="00284520" w:rsidRDefault="007E5E1B" w:rsidP="00284520">
      <w:pPr>
        <w:pStyle w:val="ListParagraph"/>
        <w:numPr>
          <w:ilvl w:val="0"/>
          <w:numId w:val="19"/>
        </w:numPr>
        <w:spacing w:after="0"/>
        <w:rPr>
          <w:rFonts w:ascii="Times New Roman" w:hAnsi="Times New Roman" w:cs="Times New Roman"/>
          <w:b/>
          <w:i/>
          <w:iCs/>
        </w:rPr>
      </w:pPr>
      <w:r w:rsidRPr="00284520">
        <w:rPr>
          <w:rFonts w:ascii="Times New Roman" w:hAnsi="Times New Roman" w:cs="Times New Roman"/>
          <w:b/>
          <w:i/>
          <w:iCs/>
        </w:rPr>
        <w:t xml:space="preserve"> OBVEZNICI PLAĆANJA KOMUNALNE NAKNADE</w:t>
      </w:r>
    </w:p>
    <w:p w14:paraId="28A89E37" w14:textId="77777777" w:rsidR="007E5E1B" w:rsidRPr="00784DDD" w:rsidRDefault="007E5E1B" w:rsidP="00302F46">
      <w:pPr>
        <w:spacing w:after="0"/>
        <w:rPr>
          <w:rFonts w:ascii="Times New Roman" w:hAnsi="Times New Roman" w:cs="Times New Roman"/>
          <w:i/>
          <w:iCs/>
        </w:rPr>
      </w:pPr>
    </w:p>
    <w:p w14:paraId="6C46FF0F" w14:textId="7667B21D" w:rsidR="007E5E1B" w:rsidRPr="00784DDD" w:rsidRDefault="007E5E1B" w:rsidP="007E5E1B">
      <w:pPr>
        <w:spacing w:after="0"/>
        <w:jc w:val="center"/>
        <w:rPr>
          <w:rFonts w:ascii="Times New Roman" w:hAnsi="Times New Roman" w:cs="Times New Roman"/>
          <w:i/>
          <w:iCs/>
        </w:rPr>
      </w:pPr>
      <w:r w:rsidRPr="00784DDD">
        <w:rPr>
          <w:rFonts w:ascii="Times New Roman" w:hAnsi="Times New Roman" w:cs="Times New Roman"/>
          <w:i/>
          <w:iCs/>
        </w:rPr>
        <w:t>Članak 4.</w:t>
      </w:r>
    </w:p>
    <w:p w14:paraId="53D44704" w14:textId="704F413E" w:rsidR="007E5E1B" w:rsidRPr="00784DDD" w:rsidRDefault="007E5E1B" w:rsidP="00524F11">
      <w:pPr>
        <w:spacing w:after="120"/>
        <w:rPr>
          <w:rFonts w:ascii="Times New Roman" w:hAnsi="Times New Roman" w:cs="Times New Roman"/>
          <w:i/>
          <w:iCs/>
        </w:rPr>
      </w:pPr>
      <w:r w:rsidRPr="00784DDD">
        <w:rPr>
          <w:rFonts w:ascii="Times New Roman" w:hAnsi="Times New Roman" w:cs="Times New Roman"/>
          <w:i/>
          <w:iCs/>
        </w:rPr>
        <w:tab/>
        <w:t xml:space="preserve">Komunalnu naknadu plaćaju vlasnici odnosno korisnici: </w:t>
      </w:r>
    </w:p>
    <w:p w14:paraId="70911284" w14:textId="20716218"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1. stambenog prostora </w:t>
      </w:r>
    </w:p>
    <w:p w14:paraId="39700D3C" w14:textId="38CD01B2"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2. poslovnog prostora </w:t>
      </w:r>
    </w:p>
    <w:p w14:paraId="32A91062" w14:textId="2BC6CE60"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3. garažnog prostora </w:t>
      </w:r>
    </w:p>
    <w:p w14:paraId="10EB4245" w14:textId="04E80202"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4. građevinskog zemljišta koje služi u svrhu obavljanja poslovne djelatnosti </w:t>
      </w:r>
    </w:p>
    <w:p w14:paraId="7B5A64B1" w14:textId="51F1BA26" w:rsidR="007E5E1B" w:rsidRPr="00784DDD" w:rsidRDefault="007E5E1B" w:rsidP="00524F11">
      <w:pPr>
        <w:spacing w:after="120"/>
        <w:rPr>
          <w:rFonts w:ascii="Times New Roman" w:hAnsi="Times New Roman" w:cs="Times New Roman"/>
          <w:i/>
          <w:iCs/>
        </w:rPr>
      </w:pPr>
      <w:r w:rsidRPr="00784DDD">
        <w:rPr>
          <w:rFonts w:ascii="Times New Roman" w:hAnsi="Times New Roman" w:cs="Times New Roman"/>
          <w:i/>
          <w:iCs/>
        </w:rPr>
        <w:tab/>
        <w:t xml:space="preserve">5. neizgrađenog građevinskog zemljišta. </w:t>
      </w:r>
    </w:p>
    <w:p w14:paraId="04FEDD23" w14:textId="000F1BF2" w:rsidR="007E5E1B" w:rsidRPr="00784DDD" w:rsidRDefault="007E5E1B" w:rsidP="00E40C58">
      <w:pPr>
        <w:spacing w:after="120"/>
        <w:rPr>
          <w:rFonts w:ascii="Times New Roman" w:hAnsi="Times New Roman" w:cs="Times New Roman"/>
          <w:i/>
          <w:iCs/>
        </w:rPr>
      </w:pPr>
      <w:r w:rsidRPr="00784DDD">
        <w:rPr>
          <w:rFonts w:ascii="Times New Roman" w:hAnsi="Times New Roman" w:cs="Times New Roman"/>
          <w:i/>
          <w:iCs/>
        </w:rPr>
        <w:tab/>
        <w:t xml:space="preserve">Korisnik nekretnine iz stavka 1. ovog članka plaća komunalnu naknadu: </w:t>
      </w:r>
    </w:p>
    <w:p w14:paraId="15059EBD" w14:textId="5EAFB3F5"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1. ako je na njega obveza plaćanja te naknade prenesena pisanim ugovorom, </w:t>
      </w:r>
    </w:p>
    <w:p w14:paraId="1C7003E9" w14:textId="15979BD2" w:rsidR="007E5E1B" w:rsidRPr="00784DDD" w:rsidRDefault="007E5E1B" w:rsidP="00302F46">
      <w:pPr>
        <w:spacing w:after="0"/>
        <w:rPr>
          <w:rFonts w:ascii="Times New Roman" w:hAnsi="Times New Roman" w:cs="Times New Roman"/>
          <w:i/>
          <w:iCs/>
        </w:rPr>
      </w:pPr>
      <w:r w:rsidRPr="00784DDD">
        <w:rPr>
          <w:rFonts w:ascii="Times New Roman" w:hAnsi="Times New Roman" w:cs="Times New Roman"/>
          <w:i/>
          <w:iCs/>
        </w:rPr>
        <w:tab/>
        <w:t xml:space="preserve">2. ako nekretninu koristi bez pravne osnove ili </w:t>
      </w:r>
    </w:p>
    <w:p w14:paraId="6A96931F" w14:textId="417F21C4" w:rsidR="007E5E1B" w:rsidRPr="00784DDD" w:rsidRDefault="007E5E1B" w:rsidP="00524F11">
      <w:pPr>
        <w:spacing w:after="120"/>
        <w:rPr>
          <w:rFonts w:ascii="Times New Roman" w:hAnsi="Times New Roman" w:cs="Times New Roman"/>
          <w:i/>
          <w:iCs/>
        </w:rPr>
      </w:pPr>
      <w:r w:rsidRPr="00784DDD">
        <w:rPr>
          <w:rFonts w:ascii="Times New Roman" w:hAnsi="Times New Roman" w:cs="Times New Roman"/>
          <w:i/>
          <w:iCs/>
        </w:rPr>
        <w:tab/>
        <w:t xml:space="preserve">3. ako se ne može utvrditi vlasnik. </w:t>
      </w:r>
    </w:p>
    <w:p w14:paraId="13B551AD" w14:textId="453F2D80" w:rsidR="007E5E1B" w:rsidRPr="00784DDD" w:rsidRDefault="007E5E1B" w:rsidP="00524F11">
      <w:pPr>
        <w:spacing w:after="120"/>
        <w:rPr>
          <w:rFonts w:ascii="Times New Roman" w:hAnsi="Times New Roman" w:cs="Times New Roman"/>
          <w:b/>
          <w:i/>
          <w:iCs/>
        </w:rPr>
      </w:pPr>
      <w:r w:rsidRPr="00784DDD">
        <w:rPr>
          <w:rFonts w:ascii="Times New Roman" w:hAnsi="Times New Roman" w:cs="Times New Roman"/>
          <w:i/>
          <w:iCs/>
        </w:rPr>
        <w:tab/>
        <w:t>Vlasnik nekretnine solidarno jamči za plaćanje komunalne naknade ako je obveza plaćanja te naknade prenesena na korisnika nekretnine pisanim ugovorom.</w:t>
      </w:r>
    </w:p>
    <w:p w14:paraId="1DBCC981" w14:textId="7B44AED6" w:rsidR="007E5E1B" w:rsidRPr="00784DDD" w:rsidRDefault="007E5E1B" w:rsidP="009D0834">
      <w:pPr>
        <w:spacing w:after="0"/>
        <w:jc w:val="both"/>
        <w:rPr>
          <w:rFonts w:ascii="Times New Roman" w:hAnsi="Times New Roman" w:cs="Times New Roman"/>
          <w:i/>
          <w:iCs/>
        </w:rPr>
      </w:pPr>
      <w:r w:rsidRPr="00784DDD">
        <w:rPr>
          <w:rFonts w:ascii="Times New Roman" w:hAnsi="Times New Roman" w:cs="Times New Roman"/>
          <w:b/>
          <w:i/>
          <w:iCs/>
        </w:rPr>
        <w:tab/>
      </w:r>
      <w:r w:rsidR="009D0834" w:rsidRPr="00784DDD">
        <w:rPr>
          <w:rFonts w:ascii="Times New Roman" w:hAnsi="Times New Roman" w:cs="Times New Roman"/>
          <w:i/>
          <w:iCs/>
        </w:rPr>
        <w:t>Komunalna naknada plaća se za nekretnine iz stavka 1. ovog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Grada.</w:t>
      </w:r>
    </w:p>
    <w:p w14:paraId="14F43690" w14:textId="53AD6B37" w:rsidR="00731828" w:rsidRPr="00784DDD" w:rsidRDefault="00731828" w:rsidP="009D0834">
      <w:pPr>
        <w:spacing w:after="0"/>
        <w:jc w:val="both"/>
        <w:rPr>
          <w:rFonts w:ascii="Times New Roman" w:hAnsi="Times New Roman" w:cs="Times New Roman"/>
          <w:b/>
          <w:i/>
          <w:iCs/>
        </w:rPr>
      </w:pPr>
    </w:p>
    <w:p w14:paraId="38FCF428" w14:textId="28D7389D" w:rsidR="00232BF3" w:rsidRPr="00784DDD" w:rsidRDefault="00232BF3" w:rsidP="00782B89">
      <w:pPr>
        <w:spacing w:after="0"/>
        <w:jc w:val="center"/>
        <w:rPr>
          <w:rFonts w:ascii="Times New Roman" w:hAnsi="Times New Roman" w:cs="Times New Roman"/>
          <w:b/>
          <w:i/>
          <w:iCs/>
        </w:rPr>
      </w:pPr>
      <w:r w:rsidRPr="00784DDD">
        <w:rPr>
          <w:rFonts w:ascii="Times New Roman" w:hAnsi="Times New Roman" w:cs="Times New Roman"/>
          <w:i/>
          <w:iCs/>
        </w:rPr>
        <w:t>Članak 5.</w:t>
      </w:r>
    </w:p>
    <w:p w14:paraId="18FB71F1" w14:textId="145154DC" w:rsidR="005F704D" w:rsidRPr="005F704D" w:rsidRDefault="00731828" w:rsidP="00524F11">
      <w:pPr>
        <w:spacing w:after="120"/>
        <w:jc w:val="both"/>
        <w:rPr>
          <w:rFonts w:ascii="Times New Roman" w:hAnsi="Times New Roman" w:cs="Times New Roman"/>
          <w:i/>
          <w:iCs/>
        </w:rPr>
      </w:pPr>
      <w:r w:rsidRPr="00784DDD">
        <w:rPr>
          <w:rFonts w:ascii="Times New Roman" w:hAnsi="Times New Roman" w:cs="Times New Roman"/>
          <w:b/>
          <w:i/>
          <w:iCs/>
        </w:rPr>
        <w:tab/>
      </w:r>
      <w:r w:rsidRPr="00784DDD">
        <w:rPr>
          <w:rFonts w:ascii="Times New Roman" w:hAnsi="Times New Roman" w:cs="Times New Roman"/>
          <w:i/>
          <w:iCs/>
        </w:rPr>
        <w:t xml:space="preserve">Obveza plaćanja komunalne naknade nastaje: </w:t>
      </w:r>
    </w:p>
    <w:p w14:paraId="150F73A7" w14:textId="1CDDA895" w:rsidR="00731828" w:rsidRDefault="00731828" w:rsidP="009B6D0B">
      <w:pPr>
        <w:pStyle w:val="ListParagraph"/>
        <w:numPr>
          <w:ilvl w:val="0"/>
          <w:numId w:val="12"/>
        </w:numPr>
        <w:spacing w:after="0"/>
        <w:jc w:val="both"/>
        <w:rPr>
          <w:rFonts w:ascii="Times New Roman" w:hAnsi="Times New Roman" w:cs="Times New Roman"/>
          <w:i/>
          <w:iCs/>
        </w:rPr>
      </w:pPr>
      <w:r w:rsidRPr="005F704D">
        <w:rPr>
          <w:rFonts w:ascii="Times New Roman" w:hAnsi="Times New Roman" w:cs="Times New Roman"/>
          <w:i/>
          <w:iCs/>
        </w:rPr>
        <w:t>danom izvršnosti uporabne dozvole odnosno danom početka korištenja nekretnine koja se koristi</w:t>
      </w:r>
      <w:r w:rsidR="005F704D" w:rsidRPr="005F704D">
        <w:rPr>
          <w:rFonts w:ascii="Times New Roman" w:hAnsi="Times New Roman" w:cs="Times New Roman"/>
          <w:i/>
          <w:iCs/>
        </w:rPr>
        <w:t xml:space="preserve"> </w:t>
      </w:r>
      <w:r w:rsidRPr="005F704D">
        <w:rPr>
          <w:rFonts w:ascii="Times New Roman" w:hAnsi="Times New Roman" w:cs="Times New Roman"/>
          <w:i/>
          <w:iCs/>
        </w:rPr>
        <w:t>bez uporabne dozvole</w:t>
      </w:r>
      <w:r w:rsidR="005F704D">
        <w:rPr>
          <w:rFonts w:ascii="Times New Roman" w:hAnsi="Times New Roman" w:cs="Times New Roman"/>
          <w:i/>
          <w:iCs/>
        </w:rPr>
        <w:t>,</w:t>
      </w:r>
    </w:p>
    <w:p w14:paraId="49DB599C" w14:textId="77777777" w:rsidR="005F704D" w:rsidRDefault="00731828" w:rsidP="005F704D">
      <w:pPr>
        <w:pStyle w:val="ListParagraph"/>
        <w:numPr>
          <w:ilvl w:val="0"/>
          <w:numId w:val="12"/>
        </w:numPr>
        <w:spacing w:after="0"/>
        <w:jc w:val="both"/>
        <w:rPr>
          <w:rFonts w:ascii="Times New Roman" w:hAnsi="Times New Roman" w:cs="Times New Roman"/>
          <w:i/>
          <w:iCs/>
        </w:rPr>
      </w:pPr>
      <w:r w:rsidRPr="005F704D">
        <w:rPr>
          <w:rFonts w:ascii="Times New Roman" w:hAnsi="Times New Roman" w:cs="Times New Roman"/>
          <w:i/>
          <w:iCs/>
        </w:rPr>
        <w:t>danom sklapanja ugovora kojim se stječe vlasništvo ili pravo korištenja nekretnine</w:t>
      </w:r>
      <w:r w:rsidR="005F704D">
        <w:rPr>
          <w:rFonts w:ascii="Times New Roman" w:hAnsi="Times New Roman" w:cs="Times New Roman"/>
          <w:i/>
          <w:iCs/>
        </w:rPr>
        <w:t>,</w:t>
      </w:r>
    </w:p>
    <w:p w14:paraId="3058875C" w14:textId="77777777" w:rsidR="005F704D" w:rsidRDefault="00731828" w:rsidP="005F704D">
      <w:pPr>
        <w:pStyle w:val="ListParagraph"/>
        <w:numPr>
          <w:ilvl w:val="0"/>
          <w:numId w:val="12"/>
        </w:numPr>
        <w:spacing w:after="0"/>
        <w:jc w:val="both"/>
        <w:rPr>
          <w:rFonts w:ascii="Times New Roman" w:hAnsi="Times New Roman" w:cs="Times New Roman"/>
          <w:i/>
          <w:iCs/>
        </w:rPr>
      </w:pPr>
      <w:r w:rsidRPr="005F704D">
        <w:rPr>
          <w:rFonts w:ascii="Times New Roman" w:hAnsi="Times New Roman" w:cs="Times New Roman"/>
          <w:i/>
          <w:iCs/>
        </w:rPr>
        <w:t>danom pravomoćnosti odluke tijela javne vlasti kojim se stječe vlasništvo nekretnine</w:t>
      </w:r>
      <w:r w:rsidR="005F704D">
        <w:rPr>
          <w:rFonts w:ascii="Times New Roman" w:hAnsi="Times New Roman" w:cs="Times New Roman"/>
          <w:i/>
          <w:iCs/>
        </w:rPr>
        <w:t>,</w:t>
      </w:r>
    </w:p>
    <w:p w14:paraId="2A123F37" w14:textId="5BEA31D9" w:rsidR="00731828" w:rsidRPr="00524F11" w:rsidRDefault="00731828" w:rsidP="00524F11">
      <w:pPr>
        <w:pStyle w:val="ListParagraph"/>
        <w:numPr>
          <w:ilvl w:val="0"/>
          <w:numId w:val="12"/>
        </w:numPr>
        <w:spacing w:after="120"/>
        <w:jc w:val="both"/>
        <w:rPr>
          <w:rFonts w:ascii="Times New Roman" w:hAnsi="Times New Roman" w:cs="Times New Roman"/>
          <w:i/>
          <w:iCs/>
        </w:rPr>
      </w:pPr>
      <w:r w:rsidRPr="00524F11">
        <w:rPr>
          <w:rFonts w:ascii="Times New Roman" w:hAnsi="Times New Roman" w:cs="Times New Roman"/>
          <w:i/>
          <w:iCs/>
        </w:rPr>
        <w:t xml:space="preserve">danom početka korištenja nekretnine koja se koristi bez pravne osnove. </w:t>
      </w:r>
    </w:p>
    <w:p w14:paraId="1D8DDA39" w14:textId="428743A6" w:rsidR="002C5A7F" w:rsidRPr="00784DDD" w:rsidRDefault="00731828" w:rsidP="00524F11">
      <w:pPr>
        <w:spacing w:after="120"/>
        <w:jc w:val="both"/>
        <w:rPr>
          <w:rFonts w:ascii="Times New Roman" w:hAnsi="Times New Roman" w:cs="Times New Roman"/>
          <w:i/>
          <w:iCs/>
        </w:rPr>
      </w:pPr>
      <w:r w:rsidRPr="00784DDD">
        <w:rPr>
          <w:rFonts w:ascii="Times New Roman" w:hAnsi="Times New Roman" w:cs="Times New Roman"/>
          <w:i/>
          <w:iCs/>
        </w:rPr>
        <w:tab/>
        <w:t xml:space="preserve">Obveznik plaćanja komunalne naknade dužan je u roku od 15 dana od dana nastanka obveze plaćanja komunalne naknade, promjene osobe obveznika ili promjene drugih podataka bitnih za utvrđivanje obveze plaćanja komunalne naknade prijaviti </w:t>
      </w:r>
      <w:r w:rsidR="007B732F" w:rsidRPr="00784DDD">
        <w:rPr>
          <w:rFonts w:ascii="Times New Roman" w:hAnsi="Times New Roman" w:cs="Times New Roman"/>
          <w:i/>
          <w:iCs/>
        </w:rPr>
        <w:t xml:space="preserve">nadležnom </w:t>
      </w:r>
      <w:r w:rsidRPr="00784DDD">
        <w:rPr>
          <w:rFonts w:ascii="Times New Roman" w:hAnsi="Times New Roman" w:cs="Times New Roman"/>
          <w:i/>
          <w:iCs/>
        </w:rPr>
        <w:t>upravnom tijelu</w:t>
      </w:r>
      <w:r w:rsidR="008F5A66" w:rsidRPr="00784DDD">
        <w:rPr>
          <w:rFonts w:ascii="Times New Roman" w:hAnsi="Times New Roman" w:cs="Times New Roman"/>
          <w:i/>
          <w:iCs/>
        </w:rPr>
        <w:t xml:space="preserve"> G</w:t>
      </w:r>
      <w:r w:rsidR="007B732F" w:rsidRPr="00784DDD">
        <w:rPr>
          <w:rFonts w:ascii="Times New Roman" w:hAnsi="Times New Roman" w:cs="Times New Roman"/>
          <w:i/>
          <w:iCs/>
        </w:rPr>
        <w:t>rada Valpova</w:t>
      </w:r>
      <w:r w:rsidRPr="00784DDD">
        <w:rPr>
          <w:rFonts w:ascii="Times New Roman" w:hAnsi="Times New Roman" w:cs="Times New Roman"/>
          <w:i/>
          <w:iCs/>
        </w:rPr>
        <w:t xml:space="preserve"> nastanak te obveze odnosno promjenu tih podataka. </w:t>
      </w:r>
    </w:p>
    <w:p w14:paraId="1A7F9D1F" w14:textId="67DA4DF3" w:rsidR="00731828" w:rsidRPr="00784DDD" w:rsidRDefault="00232BF3" w:rsidP="009D0834">
      <w:pPr>
        <w:spacing w:after="0"/>
        <w:jc w:val="both"/>
        <w:rPr>
          <w:rFonts w:ascii="Times New Roman" w:hAnsi="Times New Roman" w:cs="Times New Roman"/>
          <w:b/>
          <w:i/>
          <w:iCs/>
        </w:rPr>
      </w:pPr>
      <w:r w:rsidRPr="00784DDD">
        <w:rPr>
          <w:rFonts w:ascii="Times New Roman" w:hAnsi="Times New Roman" w:cs="Times New Roman"/>
          <w:i/>
          <w:iCs/>
        </w:rPr>
        <w:tab/>
      </w:r>
      <w:r w:rsidR="00731828" w:rsidRPr="00784DDD">
        <w:rPr>
          <w:rFonts w:ascii="Times New Roman" w:hAnsi="Times New Roman" w:cs="Times New Roman"/>
          <w:i/>
          <w:iCs/>
        </w:rPr>
        <w:t>Pod drugim podacima bitnim za utvrđivanje obveze plaćanja komunalne naknade iz stavka 2. ovog članka smatra se promjena obračunske površine nekretnine ili promjena namjene nekretnine</w:t>
      </w:r>
      <w:r w:rsidRPr="00784DDD">
        <w:rPr>
          <w:rFonts w:ascii="Times New Roman" w:hAnsi="Times New Roman" w:cs="Times New Roman"/>
          <w:i/>
          <w:iCs/>
        </w:rPr>
        <w:t>.</w:t>
      </w:r>
    </w:p>
    <w:p w14:paraId="79A633D6" w14:textId="5889812E" w:rsidR="007E5E1B" w:rsidRPr="00784DDD" w:rsidRDefault="007E5E1B" w:rsidP="00302F46">
      <w:pPr>
        <w:spacing w:after="0"/>
        <w:rPr>
          <w:rFonts w:ascii="Times New Roman" w:hAnsi="Times New Roman" w:cs="Times New Roman"/>
          <w:b/>
          <w:i/>
          <w:iCs/>
        </w:rPr>
      </w:pPr>
    </w:p>
    <w:p w14:paraId="2DDB1A28" w14:textId="6E2059F1" w:rsidR="005F711A" w:rsidRPr="00784DDD" w:rsidRDefault="005F711A" w:rsidP="00782B89">
      <w:pPr>
        <w:spacing w:after="0"/>
        <w:jc w:val="center"/>
        <w:rPr>
          <w:rFonts w:ascii="Times New Roman" w:hAnsi="Times New Roman" w:cs="Times New Roman"/>
          <w:i/>
          <w:iCs/>
        </w:rPr>
      </w:pPr>
      <w:r w:rsidRPr="00784DDD">
        <w:rPr>
          <w:rFonts w:ascii="Times New Roman" w:hAnsi="Times New Roman" w:cs="Times New Roman"/>
          <w:i/>
          <w:iCs/>
        </w:rPr>
        <w:t>Članak 6.</w:t>
      </w:r>
    </w:p>
    <w:p w14:paraId="2E2D9C60" w14:textId="3D5BBA10" w:rsidR="003838E1" w:rsidRPr="00784DDD" w:rsidRDefault="005F711A" w:rsidP="005F711A">
      <w:pPr>
        <w:spacing w:after="0"/>
        <w:jc w:val="both"/>
        <w:rPr>
          <w:rFonts w:ascii="Times New Roman" w:hAnsi="Times New Roman" w:cs="Times New Roman"/>
          <w:i/>
          <w:iCs/>
        </w:rPr>
      </w:pPr>
      <w:r w:rsidRPr="00784DDD">
        <w:rPr>
          <w:rFonts w:ascii="Times New Roman" w:hAnsi="Times New Roman" w:cs="Times New Roman"/>
          <w:i/>
          <w:iCs/>
        </w:rPr>
        <w:tab/>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6EFB14E6" w14:textId="4FC4FD61" w:rsidR="0080124D" w:rsidRPr="00284520" w:rsidRDefault="0080124D" w:rsidP="00284520">
      <w:pPr>
        <w:pStyle w:val="ListParagraph"/>
        <w:numPr>
          <w:ilvl w:val="0"/>
          <w:numId w:val="19"/>
        </w:numPr>
        <w:spacing w:after="0"/>
        <w:jc w:val="both"/>
        <w:rPr>
          <w:rFonts w:ascii="Times New Roman" w:hAnsi="Times New Roman" w:cs="Times New Roman"/>
          <w:b/>
          <w:i/>
          <w:iCs/>
        </w:rPr>
      </w:pPr>
      <w:r w:rsidRPr="00284520">
        <w:rPr>
          <w:rFonts w:ascii="Times New Roman" w:hAnsi="Times New Roman" w:cs="Times New Roman"/>
          <w:b/>
          <w:i/>
          <w:iCs/>
        </w:rPr>
        <w:lastRenderedPageBreak/>
        <w:t xml:space="preserve"> PODRUČJA ZONA U GRADU I KOEFICIJENTI ZONA </w:t>
      </w:r>
    </w:p>
    <w:p w14:paraId="53E9CF96" w14:textId="77777777" w:rsidR="0080124D" w:rsidRPr="00784DDD" w:rsidRDefault="0080124D" w:rsidP="005F711A">
      <w:pPr>
        <w:spacing w:after="0"/>
        <w:jc w:val="both"/>
        <w:rPr>
          <w:rFonts w:ascii="Times New Roman" w:hAnsi="Times New Roman" w:cs="Times New Roman"/>
          <w:i/>
          <w:iCs/>
        </w:rPr>
      </w:pPr>
    </w:p>
    <w:p w14:paraId="72AB6239" w14:textId="30161F39" w:rsidR="0080124D" w:rsidRPr="00784DDD" w:rsidRDefault="0080124D" w:rsidP="00782B89">
      <w:pPr>
        <w:spacing w:after="0"/>
        <w:jc w:val="center"/>
        <w:rPr>
          <w:rFonts w:ascii="Times New Roman" w:hAnsi="Times New Roman" w:cs="Times New Roman"/>
          <w:i/>
          <w:iCs/>
        </w:rPr>
      </w:pPr>
      <w:r w:rsidRPr="00784DDD">
        <w:rPr>
          <w:rFonts w:ascii="Times New Roman" w:hAnsi="Times New Roman" w:cs="Times New Roman"/>
          <w:i/>
          <w:iCs/>
        </w:rPr>
        <w:t>Članak 7.</w:t>
      </w:r>
    </w:p>
    <w:p w14:paraId="35354504" w14:textId="5E352E18" w:rsidR="0080124D" w:rsidRPr="00784DDD" w:rsidRDefault="0080124D" w:rsidP="00991FA4">
      <w:pPr>
        <w:spacing w:after="0"/>
        <w:ind w:firstLine="708"/>
        <w:jc w:val="both"/>
        <w:rPr>
          <w:rFonts w:ascii="Times New Roman" w:hAnsi="Times New Roman" w:cs="Times New Roman"/>
          <w:i/>
          <w:iCs/>
        </w:rPr>
      </w:pPr>
      <w:r w:rsidRPr="00784DDD">
        <w:rPr>
          <w:rFonts w:ascii="Times New Roman" w:hAnsi="Times New Roman" w:cs="Times New Roman"/>
          <w:i/>
          <w:iCs/>
        </w:rPr>
        <w:t>Ovisno o lokaciji nekretnina i komunalnoj opremljenosti građ</w:t>
      </w:r>
      <w:r w:rsidR="00150A56" w:rsidRPr="00784DDD">
        <w:rPr>
          <w:rFonts w:ascii="Times New Roman" w:hAnsi="Times New Roman" w:cs="Times New Roman"/>
          <w:i/>
          <w:iCs/>
        </w:rPr>
        <w:t>evinskog zemljišta na području G</w:t>
      </w:r>
      <w:r w:rsidRPr="00784DDD">
        <w:rPr>
          <w:rFonts w:ascii="Times New Roman" w:hAnsi="Times New Roman" w:cs="Times New Roman"/>
          <w:i/>
          <w:iCs/>
        </w:rPr>
        <w:t xml:space="preserve">rada Valpova, za plaćanje komunalne naknade, utvrđuju se slijedeće zone: </w:t>
      </w:r>
    </w:p>
    <w:p w14:paraId="397E1993" w14:textId="77777777" w:rsidR="0080124D" w:rsidRPr="00784DDD" w:rsidRDefault="0080124D" w:rsidP="005F711A">
      <w:pPr>
        <w:spacing w:after="0"/>
        <w:jc w:val="both"/>
        <w:rPr>
          <w:rFonts w:ascii="Times New Roman" w:hAnsi="Times New Roman" w:cs="Times New Roman"/>
          <w:i/>
          <w:iCs/>
        </w:rPr>
      </w:pPr>
    </w:p>
    <w:p w14:paraId="5060A444" w14:textId="35950238" w:rsidR="0080124D" w:rsidRPr="003E4603" w:rsidRDefault="0080124D" w:rsidP="00302F46">
      <w:pPr>
        <w:spacing w:after="0"/>
        <w:rPr>
          <w:rFonts w:ascii="Times New Roman" w:hAnsi="Times New Roman" w:cs="Times New Roman"/>
          <w:b/>
          <w:bCs/>
          <w:i/>
          <w:iCs/>
        </w:rPr>
      </w:pPr>
      <w:r w:rsidRPr="003E4603">
        <w:rPr>
          <w:rFonts w:ascii="Times New Roman" w:hAnsi="Times New Roman" w:cs="Times New Roman"/>
          <w:b/>
          <w:bCs/>
          <w:i/>
          <w:iCs/>
        </w:rPr>
        <w:t>I</w:t>
      </w:r>
      <w:r w:rsidR="003E4603">
        <w:rPr>
          <w:rFonts w:ascii="Times New Roman" w:hAnsi="Times New Roman" w:cs="Times New Roman"/>
          <w:b/>
          <w:bCs/>
          <w:i/>
          <w:iCs/>
        </w:rPr>
        <w:t>.</w:t>
      </w:r>
      <w:r w:rsidRPr="003E4603">
        <w:rPr>
          <w:rFonts w:ascii="Times New Roman" w:hAnsi="Times New Roman" w:cs="Times New Roman"/>
          <w:b/>
          <w:bCs/>
          <w:i/>
          <w:iCs/>
        </w:rPr>
        <w:t xml:space="preserve"> zona </w:t>
      </w:r>
    </w:p>
    <w:p w14:paraId="2EA08FCA" w14:textId="315D626C" w:rsidR="0080124D" w:rsidRPr="00784DDD" w:rsidRDefault="0080124D" w:rsidP="003E2626">
      <w:pPr>
        <w:spacing w:after="0"/>
        <w:jc w:val="both"/>
        <w:rPr>
          <w:rFonts w:ascii="Times New Roman" w:hAnsi="Times New Roman" w:cs="Times New Roman"/>
          <w:i/>
          <w:iCs/>
        </w:rPr>
      </w:pPr>
      <w:r w:rsidRPr="00784DDD">
        <w:rPr>
          <w:rFonts w:ascii="Times New Roman" w:hAnsi="Times New Roman" w:cs="Times New Roman"/>
          <w:i/>
          <w:iCs/>
        </w:rPr>
        <w:tab/>
      </w:r>
      <w:r w:rsidR="004529A5">
        <w:rPr>
          <w:rFonts w:ascii="Times New Roman" w:hAnsi="Times New Roman" w:cs="Times New Roman"/>
          <w:i/>
          <w:iCs/>
        </w:rPr>
        <w:t>u</w:t>
      </w:r>
      <w:r w:rsidR="002C5A7F">
        <w:rPr>
          <w:rFonts w:ascii="Times New Roman" w:hAnsi="Times New Roman" w:cs="Times New Roman"/>
          <w:i/>
          <w:iCs/>
        </w:rPr>
        <w:t xml:space="preserve"> Valpovu</w:t>
      </w:r>
      <w:r w:rsidR="00616F6C">
        <w:rPr>
          <w:rFonts w:ascii="Times New Roman" w:hAnsi="Times New Roman" w:cs="Times New Roman"/>
          <w:i/>
          <w:iCs/>
        </w:rPr>
        <w:t xml:space="preserve"> ulice</w:t>
      </w:r>
      <w:r w:rsidR="002C5A7F">
        <w:rPr>
          <w:rFonts w:ascii="Times New Roman" w:hAnsi="Times New Roman" w:cs="Times New Roman"/>
          <w:i/>
          <w:iCs/>
        </w:rPr>
        <w:t xml:space="preserve">: </w:t>
      </w:r>
      <w:r w:rsidRPr="00784DDD">
        <w:rPr>
          <w:rFonts w:ascii="Times New Roman" w:hAnsi="Times New Roman" w:cs="Times New Roman"/>
          <w:i/>
          <w:iCs/>
        </w:rPr>
        <w:t xml:space="preserve">Trg </w:t>
      </w:r>
      <w:r w:rsidR="003E2626" w:rsidRPr="00784DDD">
        <w:rPr>
          <w:rFonts w:ascii="Times New Roman" w:hAnsi="Times New Roman" w:cs="Times New Roman"/>
          <w:i/>
          <w:iCs/>
        </w:rPr>
        <w:t>kralja Tomislava; J. J. Strossmayera do Kolodvorske; Osječka neparni brojevi od broja 1 do zaključno 1</w:t>
      </w:r>
      <w:r w:rsidR="002C5A7F">
        <w:rPr>
          <w:rFonts w:ascii="Times New Roman" w:hAnsi="Times New Roman" w:cs="Times New Roman"/>
          <w:i/>
          <w:iCs/>
        </w:rPr>
        <w:t>9</w:t>
      </w:r>
      <w:r w:rsidR="003E2626" w:rsidRPr="00784DDD">
        <w:rPr>
          <w:rFonts w:ascii="Times New Roman" w:hAnsi="Times New Roman" w:cs="Times New Roman"/>
          <w:i/>
          <w:iCs/>
        </w:rPr>
        <w:t xml:space="preserve"> i parni brojevi od broja 2 do zaključno broja 16; I. L.</w:t>
      </w:r>
      <w:r w:rsidR="00202E9A" w:rsidRPr="00784DDD">
        <w:rPr>
          <w:rFonts w:ascii="Times New Roman" w:hAnsi="Times New Roman" w:cs="Times New Roman"/>
          <w:i/>
          <w:iCs/>
        </w:rPr>
        <w:t xml:space="preserve"> Ribara brojevi 1, 4, 6</w:t>
      </w:r>
      <w:r w:rsidR="002C5A7F">
        <w:rPr>
          <w:rFonts w:ascii="Times New Roman" w:hAnsi="Times New Roman" w:cs="Times New Roman"/>
          <w:i/>
          <w:iCs/>
        </w:rPr>
        <w:t xml:space="preserve"> i 8</w:t>
      </w:r>
      <w:r w:rsidR="00202E9A" w:rsidRPr="00784DDD">
        <w:rPr>
          <w:rFonts w:ascii="Times New Roman" w:hAnsi="Times New Roman" w:cs="Times New Roman"/>
          <w:i/>
          <w:iCs/>
        </w:rPr>
        <w:t>; Vijenac</w:t>
      </w:r>
      <w:r w:rsidR="003E2626" w:rsidRPr="00784DDD">
        <w:rPr>
          <w:rFonts w:ascii="Times New Roman" w:hAnsi="Times New Roman" w:cs="Times New Roman"/>
          <w:i/>
          <w:iCs/>
        </w:rPr>
        <w:t xml:space="preserve"> Hrvatske Republ</w:t>
      </w:r>
      <w:r w:rsidR="00202E9A" w:rsidRPr="00784DDD">
        <w:rPr>
          <w:rFonts w:ascii="Times New Roman" w:hAnsi="Times New Roman" w:cs="Times New Roman"/>
          <w:i/>
          <w:iCs/>
        </w:rPr>
        <w:t xml:space="preserve">ike; B. Radić neparni brojevi do zaključno broja 13, a parni brojevi do zaključno broja 4; Vijenac 107. brigade HV, </w:t>
      </w:r>
      <w:r w:rsidR="002C5A7F">
        <w:rPr>
          <w:rFonts w:ascii="Times New Roman" w:hAnsi="Times New Roman" w:cs="Times New Roman"/>
          <w:i/>
          <w:iCs/>
        </w:rPr>
        <w:t>D</w:t>
      </w:r>
      <w:r w:rsidR="00202E9A" w:rsidRPr="00784DDD">
        <w:rPr>
          <w:rFonts w:ascii="Times New Roman" w:hAnsi="Times New Roman" w:cs="Times New Roman"/>
          <w:i/>
          <w:iCs/>
        </w:rPr>
        <w:t>r. Franje Tuđmana</w:t>
      </w:r>
      <w:r w:rsidR="008F2B8B" w:rsidRPr="00BE4AF8">
        <w:rPr>
          <w:rFonts w:ascii="Times New Roman" w:hAnsi="Times New Roman" w:cs="Times New Roman"/>
          <w:i/>
          <w:iCs/>
        </w:rPr>
        <w:t>, Dvorac Normann-Prandau.</w:t>
      </w:r>
    </w:p>
    <w:p w14:paraId="36F726A3" w14:textId="77777777" w:rsidR="0080124D" w:rsidRPr="00784DDD" w:rsidRDefault="0080124D" w:rsidP="00302F46">
      <w:pPr>
        <w:spacing w:after="0"/>
        <w:rPr>
          <w:rFonts w:ascii="Times New Roman" w:hAnsi="Times New Roman" w:cs="Times New Roman"/>
          <w:i/>
          <w:iCs/>
        </w:rPr>
      </w:pPr>
    </w:p>
    <w:p w14:paraId="3C1F6F7F" w14:textId="3082F63C" w:rsidR="0080124D" w:rsidRPr="003E4603" w:rsidRDefault="0080124D" w:rsidP="00302F46">
      <w:pPr>
        <w:spacing w:after="0"/>
        <w:rPr>
          <w:rFonts w:ascii="Times New Roman" w:hAnsi="Times New Roman" w:cs="Times New Roman"/>
          <w:b/>
          <w:bCs/>
          <w:i/>
          <w:iCs/>
        </w:rPr>
      </w:pPr>
      <w:r w:rsidRPr="003E4603">
        <w:rPr>
          <w:rFonts w:ascii="Times New Roman" w:hAnsi="Times New Roman" w:cs="Times New Roman"/>
          <w:b/>
          <w:bCs/>
          <w:i/>
          <w:iCs/>
        </w:rPr>
        <w:t>II</w:t>
      </w:r>
      <w:r w:rsidR="003E4603">
        <w:rPr>
          <w:rFonts w:ascii="Times New Roman" w:hAnsi="Times New Roman" w:cs="Times New Roman"/>
          <w:b/>
          <w:bCs/>
          <w:i/>
          <w:iCs/>
        </w:rPr>
        <w:t>.</w:t>
      </w:r>
      <w:r w:rsidRPr="003E4603">
        <w:rPr>
          <w:rFonts w:ascii="Times New Roman" w:hAnsi="Times New Roman" w:cs="Times New Roman"/>
          <w:b/>
          <w:bCs/>
          <w:i/>
          <w:iCs/>
        </w:rPr>
        <w:t xml:space="preserve"> zona </w:t>
      </w:r>
    </w:p>
    <w:p w14:paraId="24FC71C3" w14:textId="727081F8" w:rsidR="0080124D" w:rsidRPr="00784DDD" w:rsidRDefault="00E02FF7" w:rsidP="00D44C0C">
      <w:pPr>
        <w:spacing w:after="0"/>
        <w:jc w:val="both"/>
        <w:rPr>
          <w:rFonts w:ascii="Times New Roman" w:hAnsi="Times New Roman" w:cs="Times New Roman"/>
          <w:i/>
          <w:iCs/>
        </w:rPr>
      </w:pPr>
      <w:r w:rsidRPr="00784DDD">
        <w:rPr>
          <w:rFonts w:ascii="Times New Roman" w:hAnsi="Times New Roman" w:cs="Times New Roman"/>
          <w:i/>
          <w:iCs/>
        </w:rPr>
        <w:tab/>
      </w:r>
      <w:r w:rsidR="004529A5">
        <w:rPr>
          <w:rFonts w:ascii="Times New Roman" w:hAnsi="Times New Roman" w:cs="Times New Roman"/>
          <w:i/>
          <w:iCs/>
        </w:rPr>
        <w:t>u</w:t>
      </w:r>
      <w:r w:rsidR="002C5A7F">
        <w:rPr>
          <w:rFonts w:ascii="Times New Roman" w:hAnsi="Times New Roman" w:cs="Times New Roman"/>
          <w:i/>
          <w:iCs/>
        </w:rPr>
        <w:t xml:space="preserve"> Valpovu</w:t>
      </w:r>
      <w:r w:rsidR="00616F6C">
        <w:rPr>
          <w:rFonts w:ascii="Times New Roman" w:hAnsi="Times New Roman" w:cs="Times New Roman"/>
          <w:i/>
          <w:iCs/>
        </w:rPr>
        <w:t xml:space="preserve"> ulice</w:t>
      </w:r>
      <w:r w:rsidR="002C5A7F">
        <w:rPr>
          <w:rFonts w:ascii="Times New Roman" w:hAnsi="Times New Roman" w:cs="Times New Roman"/>
          <w:i/>
          <w:iCs/>
        </w:rPr>
        <w:t xml:space="preserve">: </w:t>
      </w:r>
      <w:r w:rsidR="00D44C0C" w:rsidRPr="00784DDD">
        <w:rPr>
          <w:rFonts w:ascii="Times New Roman" w:hAnsi="Times New Roman" w:cs="Times New Roman"/>
          <w:i/>
          <w:iCs/>
        </w:rPr>
        <w:t>Ivana Mažuranića; B. Radić neparni broje</w:t>
      </w:r>
      <w:r w:rsidR="00202E9A" w:rsidRPr="00784DDD">
        <w:rPr>
          <w:rFonts w:ascii="Times New Roman" w:hAnsi="Times New Roman" w:cs="Times New Roman"/>
          <w:i/>
          <w:iCs/>
        </w:rPr>
        <w:t>vi od broja 15</w:t>
      </w:r>
      <w:r w:rsidR="00D44C0C" w:rsidRPr="00784DDD">
        <w:rPr>
          <w:rFonts w:ascii="Times New Roman" w:hAnsi="Times New Roman" w:cs="Times New Roman"/>
          <w:i/>
          <w:iCs/>
        </w:rPr>
        <w:t xml:space="preserve"> do zaključno 35 i parni brojevi od broja 6 do zaključno 32; Kolodvorska do Zrinsko Frankopanske; Kralja Petra Krešimira IV; M. Gupca od mosta kod Dvorca do zaključno brojeva 4</w:t>
      </w:r>
      <w:r w:rsidR="004529A5">
        <w:rPr>
          <w:rFonts w:ascii="Times New Roman" w:hAnsi="Times New Roman" w:cs="Times New Roman"/>
          <w:i/>
          <w:iCs/>
        </w:rPr>
        <w:t>6</w:t>
      </w:r>
      <w:r w:rsidR="00D44C0C" w:rsidRPr="00784DDD">
        <w:rPr>
          <w:rFonts w:ascii="Times New Roman" w:hAnsi="Times New Roman" w:cs="Times New Roman"/>
          <w:i/>
          <w:iCs/>
        </w:rPr>
        <w:t xml:space="preserve"> i broja 25; Dore Pejačević; pre</w:t>
      </w:r>
      <w:r w:rsidR="00A46996" w:rsidRPr="00784DDD">
        <w:rPr>
          <w:rFonts w:ascii="Times New Roman" w:hAnsi="Times New Roman" w:cs="Times New Roman"/>
          <w:i/>
          <w:iCs/>
        </w:rPr>
        <w:t xml:space="preserve">dnji dio parka do korita Jadice, </w:t>
      </w:r>
      <w:r w:rsidR="004529A5" w:rsidRPr="00066E91">
        <w:rPr>
          <w:rFonts w:ascii="Times New Roman" w:hAnsi="Times New Roman" w:cs="Times New Roman"/>
          <w:i/>
          <w:iCs/>
        </w:rPr>
        <w:t>stambeno naselje uz Reljkovićevu ulicu (Janka Leskovara, Ivana Meštrovića, Vlahe Buhovca i Miroslava Krleže).</w:t>
      </w:r>
    </w:p>
    <w:p w14:paraId="28C06D3F" w14:textId="77777777" w:rsidR="00D44C0C" w:rsidRPr="00784DDD" w:rsidRDefault="00D44C0C" w:rsidP="00302F46">
      <w:pPr>
        <w:spacing w:after="0"/>
        <w:rPr>
          <w:rFonts w:ascii="Times New Roman" w:hAnsi="Times New Roman" w:cs="Times New Roman"/>
          <w:i/>
          <w:iCs/>
        </w:rPr>
      </w:pPr>
    </w:p>
    <w:p w14:paraId="6F80F61B" w14:textId="2B2D381C" w:rsidR="0080124D" w:rsidRPr="003E4603" w:rsidRDefault="0080124D" w:rsidP="00302F46">
      <w:pPr>
        <w:spacing w:after="0"/>
        <w:rPr>
          <w:rFonts w:ascii="Times New Roman" w:hAnsi="Times New Roman" w:cs="Times New Roman"/>
          <w:b/>
          <w:bCs/>
          <w:i/>
          <w:iCs/>
        </w:rPr>
      </w:pPr>
      <w:r w:rsidRPr="003E4603">
        <w:rPr>
          <w:rFonts w:ascii="Times New Roman" w:hAnsi="Times New Roman" w:cs="Times New Roman"/>
          <w:b/>
          <w:bCs/>
          <w:i/>
          <w:iCs/>
        </w:rPr>
        <w:t>III</w:t>
      </w:r>
      <w:r w:rsidR="003E4603">
        <w:rPr>
          <w:rFonts w:ascii="Times New Roman" w:hAnsi="Times New Roman" w:cs="Times New Roman"/>
          <w:b/>
          <w:bCs/>
          <w:i/>
          <w:iCs/>
        </w:rPr>
        <w:t>.</w:t>
      </w:r>
      <w:r w:rsidRPr="003E4603">
        <w:rPr>
          <w:rFonts w:ascii="Times New Roman" w:hAnsi="Times New Roman" w:cs="Times New Roman"/>
          <w:b/>
          <w:bCs/>
          <w:i/>
          <w:iCs/>
        </w:rPr>
        <w:t xml:space="preserve"> zona </w:t>
      </w:r>
    </w:p>
    <w:p w14:paraId="6E783F73" w14:textId="692A5E51" w:rsidR="0080124D" w:rsidRPr="00784DDD" w:rsidRDefault="0080124D" w:rsidP="00EF7665">
      <w:pPr>
        <w:spacing w:after="0"/>
        <w:jc w:val="both"/>
        <w:rPr>
          <w:rFonts w:ascii="Times New Roman" w:hAnsi="Times New Roman" w:cs="Times New Roman"/>
          <w:i/>
          <w:iCs/>
          <w:color w:val="FF0000"/>
        </w:rPr>
      </w:pPr>
      <w:r w:rsidRPr="00784DDD">
        <w:rPr>
          <w:rFonts w:ascii="Times New Roman" w:hAnsi="Times New Roman" w:cs="Times New Roman"/>
          <w:i/>
          <w:iCs/>
        </w:rPr>
        <w:tab/>
      </w:r>
      <w:r w:rsidR="00616F6C">
        <w:rPr>
          <w:rFonts w:ascii="Times New Roman" w:hAnsi="Times New Roman" w:cs="Times New Roman"/>
          <w:i/>
          <w:iCs/>
        </w:rPr>
        <w:t xml:space="preserve">u Valpovu ulice: </w:t>
      </w:r>
      <w:r w:rsidR="00EA2491" w:rsidRPr="00784DDD">
        <w:rPr>
          <w:rFonts w:ascii="Times New Roman" w:hAnsi="Times New Roman" w:cs="Times New Roman"/>
          <w:i/>
          <w:iCs/>
        </w:rPr>
        <w:t>I. L. Ribara od mosta kod osnovne škole, Ante Starčevića; A. M. Reljkovića; Osječka od brojeva 21 i 16; Nikole Tesle; Josipa Kozarca</w:t>
      </w:r>
      <w:r w:rsidR="008F233B" w:rsidRPr="00784DDD">
        <w:rPr>
          <w:rFonts w:ascii="Times New Roman" w:hAnsi="Times New Roman" w:cs="Times New Roman"/>
          <w:i/>
          <w:iCs/>
        </w:rPr>
        <w:t xml:space="preserve">; Braće Radić od Zrinsko Frankopanske do Kolodvorske i </w:t>
      </w:r>
      <w:r w:rsidR="00EF7665" w:rsidRPr="00784DDD">
        <w:rPr>
          <w:rFonts w:ascii="Times New Roman" w:hAnsi="Times New Roman" w:cs="Times New Roman"/>
          <w:i/>
          <w:iCs/>
        </w:rPr>
        <w:t>N</w:t>
      </w:r>
      <w:r w:rsidR="008F233B" w:rsidRPr="00784DDD">
        <w:rPr>
          <w:rFonts w:ascii="Times New Roman" w:hAnsi="Times New Roman" w:cs="Times New Roman"/>
          <w:i/>
          <w:iCs/>
        </w:rPr>
        <w:t xml:space="preserve">ikole Tesle; </w:t>
      </w:r>
      <w:r w:rsidR="00EF7665" w:rsidRPr="00784DDD">
        <w:rPr>
          <w:rFonts w:ascii="Times New Roman" w:hAnsi="Times New Roman" w:cs="Times New Roman"/>
          <w:i/>
          <w:iCs/>
        </w:rPr>
        <w:t>Ivana Gundulića; Petra Preradovića; Kolodvorska od Zrinsko Frankopanske do Braće Radić;</w:t>
      </w:r>
      <w:r w:rsidR="00070708" w:rsidRPr="00784DDD">
        <w:rPr>
          <w:rFonts w:ascii="Times New Roman" w:hAnsi="Times New Roman" w:cs="Times New Roman"/>
          <w:i/>
          <w:iCs/>
        </w:rPr>
        <w:t xml:space="preserve"> Dravska; Zrinsko Frankopanska; Ivana Gorana Kovačića; </w:t>
      </w:r>
      <w:r w:rsidR="00196BC7" w:rsidRPr="00784DDD">
        <w:rPr>
          <w:rFonts w:ascii="Times New Roman" w:hAnsi="Times New Roman" w:cs="Times New Roman"/>
          <w:i/>
          <w:iCs/>
        </w:rPr>
        <w:t xml:space="preserve">J. J. Strossmayera od Kolodvorske; </w:t>
      </w:r>
      <w:r w:rsidR="00C42B89">
        <w:rPr>
          <w:rFonts w:ascii="Times New Roman" w:hAnsi="Times New Roman" w:cs="Times New Roman"/>
          <w:i/>
          <w:iCs/>
        </w:rPr>
        <w:t>A</w:t>
      </w:r>
      <w:r w:rsidR="00196BC7" w:rsidRPr="00784DDD">
        <w:rPr>
          <w:rFonts w:ascii="Times New Roman" w:hAnsi="Times New Roman" w:cs="Times New Roman"/>
          <w:i/>
          <w:iCs/>
        </w:rPr>
        <w:t xml:space="preserve">ntuna Branka Šimića; Florijanova; Vladimira Nazora; Dobriše Cesarića; Tina Ujevića; Ljudevita Gaja do Učke i neparni brojevi do broja </w:t>
      </w:r>
      <w:r w:rsidR="00616F6C">
        <w:rPr>
          <w:rFonts w:ascii="Times New Roman" w:hAnsi="Times New Roman" w:cs="Times New Roman"/>
          <w:i/>
          <w:iCs/>
        </w:rPr>
        <w:t>7</w:t>
      </w:r>
      <w:r w:rsidR="00196BC7" w:rsidRPr="00784DDD">
        <w:rPr>
          <w:rFonts w:ascii="Times New Roman" w:hAnsi="Times New Roman" w:cs="Times New Roman"/>
          <w:i/>
          <w:iCs/>
        </w:rPr>
        <w:t>3; Alojzije Stepinca; Matije Gupca od brojeva 4</w:t>
      </w:r>
      <w:r w:rsidR="001833A2">
        <w:rPr>
          <w:rFonts w:ascii="Times New Roman" w:hAnsi="Times New Roman" w:cs="Times New Roman"/>
          <w:i/>
          <w:iCs/>
        </w:rPr>
        <w:t>8</w:t>
      </w:r>
      <w:r w:rsidR="00196BC7" w:rsidRPr="00784DDD">
        <w:rPr>
          <w:rFonts w:ascii="Times New Roman" w:hAnsi="Times New Roman" w:cs="Times New Roman"/>
          <w:i/>
          <w:iCs/>
        </w:rPr>
        <w:t xml:space="preserve"> i 25</w:t>
      </w:r>
      <w:r w:rsidR="001833A2">
        <w:rPr>
          <w:rFonts w:ascii="Times New Roman" w:hAnsi="Times New Roman" w:cs="Times New Roman"/>
          <w:i/>
          <w:iCs/>
        </w:rPr>
        <w:t>A</w:t>
      </w:r>
      <w:r w:rsidR="00196BC7" w:rsidRPr="00784DDD">
        <w:rPr>
          <w:rFonts w:ascii="Times New Roman" w:hAnsi="Times New Roman" w:cs="Times New Roman"/>
          <w:i/>
          <w:iCs/>
        </w:rPr>
        <w:t xml:space="preserve"> do raskrižja ulica V. Nazora i A. B. Šimića; Matije Petra Katančića; Hrvatskih bra</w:t>
      </w:r>
      <w:r w:rsidR="002A1D9E" w:rsidRPr="00784DDD">
        <w:rPr>
          <w:rFonts w:ascii="Times New Roman" w:hAnsi="Times New Roman" w:cs="Times New Roman"/>
          <w:i/>
          <w:iCs/>
        </w:rPr>
        <w:t xml:space="preserve">nitelja; </w:t>
      </w:r>
      <w:r w:rsidR="00196BC7" w:rsidRPr="001833A2">
        <w:rPr>
          <w:rFonts w:ascii="Times New Roman" w:hAnsi="Times New Roman" w:cs="Times New Roman"/>
          <w:i/>
          <w:iCs/>
        </w:rPr>
        <w:t xml:space="preserve">Darka Sutarića; Bizovačka; </w:t>
      </w:r>
      <w:r w:rsidR="001833A2">
        <w:rPr>
          <w:rFonts w:ascii="Times New Roman" w:hAnsi="Times New Roman" w:cs="Times New Roman"/>
          <w:i/>
          <w:iCs/>
        </w:rPr>
        <w:t xml:space="preserve">Kraljevci; Ivana Fuderera Hanzike; Slatine; te prigradska naselja Marjančaci, Nard i Šag. </w:t>
      </w:r>
      <w:r w:rsidR="00196BC7" w:rsidRPr="001833A2">
        <w:rPr>
          <w:rFonts w:ascii="Times New Roman" w:hAnsi="Times New Roman" w:cs="Times New Roman"/>
          <w:i/>
          <w:iCs/>
        </w:rPr>
        <w:t xml:space="preserve"> </w:t>
      </w:r>
      <w:r w:rsidR="00BE0467" w:rsidRPr="001833A2">
        <w:rPr>
          <w:rFonts w:ascii="Times New Roman" w:hAnsi="Times New Roman" w:cs="Times New Roman"/>
          <w:i/>
          <w:iCs/>
        </w:rPr>
        <w:t xml:space="preserve"> </w:t>
      </w:r>
      <w:r w:rsidR="00EF7665" w:rsidRPr="001833A2">
        <w:rPr>
          <w:rFonts w:ascii="Times New Roman" w:hAnsi="Times New Roman" w:cs="Times New Roman"/>
          <w:i/>
          <w:iCs/>
        </w:rPr>
        <w:t xml:space="preserve">  </w:t>
      </w:r>
      <w:r w:rsidR="00EA2491" w:rsidRPr="001833A2">
        <w:rPr>
          <w:rFonts w:ascii="Times New Roman" w:hAnsi="Times New Roman" w:cs="Times New Roman"/>
          <w:i/>
          <w:iCs/>
        </w:rPr>
        <w:t xml:space="preserve"> </w:t>
      </w:r>
      <w:r w:rsidRPr="001833A2">
        <w:rPr>
          <w:rFonts w:ascii="Times New Roman" w:hAnsi="Times New Roman" w:cs="Times New Roman"/>
          <w:i/>
          <w:iCs/>
        </w:rPr>
        <w:t xml:space="preserve"> </w:t>
      </w:r>
    </w:p>
    <w:p w14:paraId="0DEB6156" w14:textId="77777777" w:rsidR="00EF7BC0" w:rsidRPr="00784DDD" w:rsidRDefault="00EF7BC0" w:rsidP="00302F46">
      <w:pPr>
        <w:spacing w:after="0"/>
        <w:rPr>
          <w:rFonts w:ascii="Times New Roman" w:hAnsi="Times New Roman" w:cs="Times New Roman"/>
          <w:i/>
          <w:iCs/>
        </w:rPr>
      </w:pPr>
    </w:p>
    <w:p w14:paraId="2B054B7E" w14:textId="00CE5BA0" w:rsidR="0080124D" w:rsidRPr="003E4603" w:rsidRDefault="0080124D" w:rsidP="00302F46">
      <w:pPr>
        <w:spacing w:after="0"/>
        <w:rPr>
          <w:rFonts w:ascii="Times New Roman" w:hAnsi="Times New Roman" w:cs="Times New Roman"/>
          <w:b/>
          <w:bCs/>
          <w:i/>
          <w:iCs/>
        </w:rPr>
      </w:pPr>
      <w:r w:rsidRPr="003E4603">
        <w:rPr>
          <w:rFonts w:ascii="Times New Roman" w:hAnsi="Times New Roman" w:cs="Times New Roman"/>
          <w:b/>
          <w:bCs/>
          <w:i/>
          <w:iCs/>
        </w:rPr>
        <w:t>IV</w:t>
      </w:r>
      <w:r w:rsidR="003E4603">
        <w:rPr>
          <w:rFonts w:ascii="Times New Roman" w:hAnsi="Times New Roman" w:cs="Times New Roman"/>
          <w:b/>
          <w:bCs/>
          <w:i/>
          <w:iCs/>
        </w:rPr>
        <w:t>.</w:t>
      </w:r>
      <w:r w:rsidRPr="003E4603">
        <w:rPr>
          <w:rFonts w:ascii="Times New Roman" w:hAnsi="Times New Roman" w:cs="Times New Roman"/>
          <w:b/>
          <w:bCs/>
          <w:i/>
          <w:iCs/>
        </w:rPr>
        <w:t xml:space="preserve"> zona </w:t>
      </w:r>
    </w:p>
    <w:p w14:paraId="4AAC947C" w14:textId="2A1234F8" w:rsidR="0080124D" w:rsidRPr="00784DDD" w:rsidRDefault="00EF7BC0" w:rsidP="00302F46">
      <w:pPr>
        <w:spacing w:after="0"/>
        <w:rPr>
          <w:rFonts w:ascii="Times New Roman" w:hAnsi="Times New Roman" w:cs="Times New Roman"/>
          <w:i/>
          <w:iCs/>
        </w:rPr>
      </w:pPr>
      <w:r w:rsidRPr="00784DDD">
        <w:rPr>
          <w:rFonts w:ascii="Times New Roman" w:hAnsi="Times New Roman" w:cs="Times New Roman"/>
          <w:i/>
          <w:iCs/>
        </w:rPr>
        <w:tab/>
      </w:r>
      <w:r w:rsidR="001833A2">
        <w:rPr>
          <w:rFonts w:ascii="Times New Roman" w:hAnsi="Times New Roman" w:cs="Times New Roman"/>
          <w:i/>
          <w:iCs/>
        </w:rPr>
        <w:t xml:space="preserve">prigradska naselja </w:t>
      </w:r>
      <w:r w:rsidRPr="00784DDD">
        <w:rPr>
          <w:rFonts w:ascii="Times New Roman" w:hAnsi="Times New Roman" w:cs="Times New Roman"/>
          <w:i/>
          <w:iCs/>
        </w:rPr>
        <w:t>Ivanovci; Ladimirevci; Zelčin; Harkanovci; Metlinci.</w:t>
      </w:r>
      <w:r w:rsidR="0080124D" w:rsidRPr="00784DDD">
        <w:rPr>
          <w:rFonts w:ascii="Times New Roman" w:hAnsi="Times New Roman" w:cs="Times New Roman"/>
          <w:i/>
          <w:iCs/>
        </w:rPr>
        <w:t xml:space="preserve">  </w:t>
      </w:r>
    </w:p>
    <w:p w14:paraId="166183C3" w14:textId="77777777" w:rsidR="0080124D" w:rsidRPr="00784DDD" w:rsidRDefault="0080124D" w:rsidP="00302F46">
      <w:pPr>
        <w:spacing w:after="0"/>
        <w:rPr>
          <w:rFonts w:ascii="Times New Roman" w:hAnsi="Times New Roman" w:cs="Times New Roman"/>
          <w:i/>
          <w:iCs/>
        </w:rPr>
      </w:pPr>
    </w:p>
    <w:p w14:paraId="7F9CCC5A" w14:textId="079DA740" w:rsidR="0080124D" w:rsidRPr="003E4603" w:rsidRDefault="00EF7BC0" w:rsidP="00302F46">
      <w:pPr>
        <w:spacing w:after="0"/>
        <w:rPr>
          <w:rFonts w:ascii="Times New Roman" w:hAnsi="Times New Roman" w:cs="Times New Roman"/>
          <w:b/>
          <w:bCs/>
          <w:i/>
          <w:iCs/>
        </w:rPr>
      </w:pPr>
      <w:r w:rsidRPr="003E4603">
        <w:rPr>
          <w:rFonts w:ascii="Times New Roman" w:hAnsi="Times New Roman" w:cs="Times New Roman"/>
          <w:b/>
          <w:bCs/>
          <w:i/>
          <w:iCs/>
        </w:rPr>
        <w:t>V</w:t>
      </w:r>
      <w:r w:rsidR="003E4603">
        <w:rPr>
          <w:rFonts w:ascii="Times New Roman" w:hAnsi="Times New Roman" w:cs="Times New Roman"/>
          <w:b/>
          <w:bCs/>
          <w:i/>
          <w:iCs/>
        </w:rPr>
        <w:t>.</w:t>
      </w:r>
      <w:r w:rsidR="0080124D" w:rsidRPr="003E4603">
        <w:rPr>
          <w:rFonts w:ascii="Times New Roman" w:hAnsi="Times New Roman" w:cs="Times New Roman"/>
          <w:b/>
          <w:bCs/>
          <w:i/>
          <w:iCs/>
        </w:rPr>
        <w:t xml:space="preserve"> zona </w:t>
      </w:r>
    </w:p>
    <w:p w14:paraId="477E4BF6" w14:textId="2847A4D2" w:rsidR="0080124D" w:rsidRPr="00784DDD" w:rsidRDefault="0080124D" w:rsidP="001833A2">
      <w:pPr>
        <w:spacing w:after="0"/>
        <w:jc w:val="both"/>
        <w:rPr>
          <w:rFonts w:ascii="Times New Roman" w:hAnsi="Times New Roman" w:cs="Times New Roman"/>
          <w:i/>
          <w:iCs/>
        </w:rPr>
      </w:pPr>
      <w:r w:rsidRPr="00784DDD">
        <w:rPr>
          <w:rFonts w:ascii="Times New Roman" w:hAnsi="Times New Roman" w:cs="Times New Roman"/>
          <w:i/>
          <w:iCs/>
        </w:rPr>
        <w:tab/>
      </w:r>
      <w:r w:rsidR="001833A2">
        <w:rPr>
          <w:rFonts w:ascii="Times New Roman" w:hAnsi="Times New Roman" w:cs="Times New Roman"/>
          <w:i/>
          <w:iCs/>
        </w:rPr>
        <w:t xml:space="preserve">u Valpovu ulice: </w:t>
      </w:r>
      <w:r w:rsidR="00EF7BC0" w:rsidRPr="00784DDD">
        <w:rPr>
          <w:rFonts w:ascii="Times New Roman" w:hAnsi="Times New Roman" w:cs="Times New Roman"/>
          <w:i/>
          <w:iCs/>
        </w:rPr>
        <w:t xml:space="preserve">Josipa bana Jelačića; Augusta Šenoe; Sunčana; Braće Radić od </w:t>
      </w:r>
      <w:r w:rsidR="002A1D9E" w:rsidRPr="00784DDD">
        <w:rPr>
          <w:rFonts w:ascii="Times New Roman" w:hAnsi="Times New Roman" w:cs="Times New Roman"/>
          <w:i/>
          <w:iCs/>
        </w:rPr>
        <w:t xml:space="preserve">Kolodvorske; Hrastik; Eugena Kvaternika; Silvije Strahimira Kranjčevića; Slavka Kolara; Starovalpovački put; Ante Evetovića Miroljuba; Ljudevita Gaja od Učke i broja </w:t>
      </w:r>
      <w:r w:rsidR="001833A2">
        <w:rPr>
          <w:rFonts w:ascii="Times New Roman" w:hAnsi="Times New Roman" w:cs="Times New Roman"/>
          <w:i/>
          <w:iCs/>
        </w:rPr>
        <w:t>7</w:t>
      </w:r>
      <w:r w:rsidR="002A1D9E" w:rsidRPr="00784DDD">
        <w:rPr>
          <w:rFonts w:ascii="Times New Roman" w:hAnsi="Times New Roman" w:cs="Times New Roman"/>
          <w:i/>
          <w:iCs/>
        </w:rPr>
        <w:t>5; Matije Gupca od raskrižja ulica A. B. Šimića i V. Nazora; Kralja Petra Svačića; Bosanska; Antuna Mihan</w:t>
      </w:r>
      <w:r w:rsidR="0093622A">
        <w:rPr>
          <w:rFonts w:ascii="Times New Roman" w:hAnsi="Times New Roman" w:cs="Times New Roman"/>
          <w:i/>
          <w:iCs/>
        </w:rPr>
        <w:t>o</w:t>
      </w:r>
      <w:r w:rsidR="002A1D9E" w:rsidRPr="00784DDD">
        <w:rPr>
          <w:rFonts w:ascii="Times New Roman" w:hAnsi="Times New Roman" w:cs="Times New Roman"/>
          <w:i/>
          <w:iCs/>
        </w:rPr>
        <w:t>vića; Vatroslava Lisinskog; Ivana Zajca; Josipa Pintarića; Antuna Gustava Matoša; Zinke Kunc</w:t>
      </w:r>
      <w:r w:rsidR="00765435">
        <w:rPr>
          <w:rFonts w:ascii="Times New Roman" w:hAnsi="Times New Roman" w:cs="Times New Roman"/>
          <w:i/>
          <w:iCs/>
        </w:rPr>
        <w:t xml:space="preserve"> parni brojevi</w:t>
      </w:r>
      <w:r w:rsidR="002A1D9E" w:rsidRPr="00784DDD">
        <w:rPr>
          <w:rFonts w:ascii="Times New Roman" w:hAnsi="Times New Roman" w:cs="Times New Roman"/>
          <w:i/>
          <w:iCs/>
        </w:rPr>
        <w:t xml:space="preserve">; </w:t>
      </w:r>
      <w:r w:rsidR="009510A4" w:rsidRPr="00784DDD">
        <w:rPr>
          <w:rFonts w:ascii="Times New Roman" w:hAnsi="Times New Roman" w:cs="Times New Roman"/>
          <w:i/>
          <w:iCs/>
        </w:rPr>
        <w:t>Učka; Opatijska; Istarska; Grgura Ninskog</w:t>
      </w:r>
      <w:r w:rsidR="00765435">
        <w:rPr>
          <w:rFonts w:ascii="Times New Roman" w:hAnsi="Times New Roman" w:cs="Times New Roman"/>
          <w:i/>
          <w:iCs/>
        </w:rPr>
        <w:t>; Valpovačke toplice</w:t>
      </w:r>
      <w:r w:rsidR="009510A4" w:rsidRPr="00784DDD">
        <w:rPr>
          <w:rFonts w:ascii="Times New Roman" w:hAnsi="Times New Roman" w:cs="Times New Roman"/>
          <w:i/>
          <w:iCs/>
        </w:rPr>
        <w:t>.</w:t>
      </w:r>
      <w:r w:rsidR="002A1D9E" w:rsidRPr="00784DDD">
        <w:rPr>
          <w:rFonts w:ascii="Times New Roman" w:hAnsi="Times New Roman" w:cs="Times New Roman"/>
          <w:i/>
          <w:iCs/>
        </w:rPr>
        <w:t xml:space="preserve"> </w:t>
      </w:r>
      <w:r w:rsidRPr="00784DDD">
        <w:rPr>
          <w:rFonts w:ascii="Times New Roman" w:hAnsi="Times New Roman" w:cs="Times New Roman"/>
          <w:i/>
          <w:iCs/>
        </w:rPr>
        <w:t xml:space="preserve"> </w:t>
      </w:r>
    </w:p>
    <w:p w14:paraId="2F917B0D" w14:textId="77777777" w:rsidR="0080124D" w:rsidRPr="00784DDD" w:rsidRDefault="0080124D" w:rsidP="00302F46">
      <w:pPr>
        <w:spacing w:after="0"/>
        <w:rPr>
          <w:rFonts w:ascii="Times New Roman" w:hAnsi="Times New Roman" w:cs="Times New Roman"/>
          <w:i/>
          <w:iCs/>
        </w:rPr>
      </w:pPr>
    </w:p>
    <w:p w14:paraId="491128A5" w14:textId="7FCA6FF1" w:rsidR="00FE2C10" w:rsidRPr="00784DDD" w:rsidRDefault="00FE2C10" w:rsidP="00FE2C10">
      <w:pPr>
        <w:spacing w:after="0"/>
        <w:jc w:val="center"/>
        <w:rPr>
          <w:rFonts w:ascii="Times New Roman" w:hAnsi="Times New Roman" w:cs="Times New Roman"/>
          <w:i/>
          <w:iCs/>
        </w:rPr>
      </w:pPr>
      <w:r w:rsidRPr="00784DDD">
        <w:rPr>
          <w:rFonts w:ascii="Times New Roman" w:hAnsi="Times New Roman" w:cs="Times New Roman"/>
          <w:i/>
          <w:iCs/>
        </w:rPr>
        <w:t>Članak 8.</w:t>
      </w:r>
    </w:p>
    <w:p w14:paraId="6FB45605" w14:textId="0544E089" w:rsidR="00FE2C10" w:rsidRPr="00784DDD" w:rsidRDefault="00FE2C10" w:rsidP="00524F11">
      <w:pPr>
        <w:spacing w:after="120"/>
        <w:ind w:firstLine="708"/>
        <w:rPr>
          <w:rFonts w:ascii="Times New Roman" w:hAnsi="Times New Roman" w:cs="Times New Roman"/>
          <w:i/>
          <w:iCs/>
        </w:rPr>
      </w:pPr>
      <w:r w:rsidRPr="00784DDD">
        <w:rPr>
          <w:rFonts w:ascii="Times New Roman" w:hAnsi="Times New Roman" w:cs="Times New Roman"/>
          <w:i/>
          <w:iCs/>
        </w:rPr>
        <w:t>Za izračun visine komunalne naknade utvrđuju se slijedeći koeficijenti zona (Kz):</w:t>
      </w:r>
    </w:p>
    <w:p w14:paraId="79B08E02" w14:textId="227E452A" w:rsidR="00FE2C10" w:rsidRPr="00E80A30" w:rsidRDefault="00E80A30" w:rsidP="00E80A30">
      <w:pPr>
        <w:pStyle w:val="ListParagraph"/>
        <w:numPr>
          <w:ilvl w:val="0"/>
          <w:numId w:val="16"/>
        </w:numPr>
        <w:spacing w:after="0"/>
        <w:rPr>
          <w:rFonts w:ascii="Times New Roman" w:hAnsi="Times New Roman" w:cs="Times New Roman"/>
          <w:b/>
          <w:i/>
          <w:iCs/>
        </w:rPr>
      </w:pPr>
      <w:r>
        <w:rPr>
          <w:rFonts w:ascii="Times New Roman" w:hAnsi="Times New Roman" w:cs="Times New Roman"/>
          <w:i/>
          <w:iCs/>
        </w:rPr>
        <w:t>zona</w:t>
      </w:r>
      <w:r w:rsidR="00FE2C10" w:rsidRPr="00E80A30">
        <w:rPr>
          <w:rFonts w:ascii="Times New Roman" w:hAnsi="Times New Roman" w:cs="Times New Roman"/>
          <w:i/>
          <w:iCs/>
        </w:rPr>
        <w:t xml:space="preserve">   -  1</w:t>
      </w:r>
      <w:r w:rsidR="00B5508C">
        <w:rPr>
          <w:rFonts w:ascii="Times New Roman" w:hAnsi="Times New Roman" w:cs="Times New Roman"/>
          <w:i/>
          <w:iCs/>
        </w:rPr>
        <w:t>,00</w:t>
      </w:r>
    </w:p>
    <w:p w14:paraId="0E0593A5" w14:textId="315E6641" w:rsidR="00FE2C10" w:rsidRPr="00E80A30" w:rsidRDefault="00FE2C10" w:rsidP="00E80A30">
      <w:pPr>
        <w:pStyle w:val="ListParagraph"/>
        <w:numPr>
          <w:ilvl w:val="0"/>
          <w:numId w:val="16"/>
        </w:numPr>
        <w:spacing w:after="0"/>
        <w:rPr>
          <w:rFonts w:ascii="Times New Roman" w:hAnsi="Times New Roman" w:cs="Times New Roman"/>
          <w:b/>
          <w:i/>
          <w:iCs/>
        </w:rPr>
      </w:pPr>
      <w:r w:rsidRPr="00E80A30">
        <w:rPr>
          <w:rFonts w:ascii="Times New Roman" w:hAnsi="Times New Roman" w:cs="Times New Roman"/>
          <w:i/>
          <w:iCs/>
        </w:rPr>
        <w:t>zona   -  0,70</w:t>
      </w:r>
    </w:p>
    <w:p w14:paraId="0D0BD217" w14:textId="086A07E2" w:rsidR="00FE2C10" w:rsidRPr="00E80A30" w:rsidRDefault="00FE2C10" w:rsidP="00E80A30">
      <w:pPr>
        <w:pStyle w:val="ListParagraph"/>
        <w:numPr>
          <w:ilvl w:val="0"/>
          <w:numId w:val="16"/>
        </w:numPr>
        <w:spacing w:after="0"/>
        <w:rPr>
          <w:rFonts w:ascii="Times New Roman" w:hAnsi="Times New Roman" w:cs="Times New Roman"/>
          <w:b/>
          <w:i/>
          <w:iCs/>
        </w:rPr>
      </w:pPr>
      <w:r w:rsidRPr="00E80A30">
        <w:rPr>
          <w:rFonts w:ascii="Times New Roman" w:hAnsi="Times New Roman" w:cs="Times New Roman"/>
          <w:i/>
          <w:iCs/>
        </w:rPr>
        <w:t>zona   -  0,60</w:t>
      </w:r>
    </w:p>
    <w:p w14:paraId="1A8BF891" w14:textId="5DE52CA5" w:rsidR="00FE2C10" w:rsidRPr="00E80A30" w:rsidRDefault="00FE2C10" w:rsidP="00E80A30">
      <w:pPr>
        <w:pStyle w:val="ListParagraph"/>
        <w:numPr>
          <w:ilvl w:val="0"/>
          <w:numId w:val="16"/>
        </w:numPr>
        <w:spacing w:after="0"/>
        <w:rPr>
          <w:rFonts w:ascii="Times New Roman" w:hAnsi="Times New Roman" w:cs="Times New Roman"/>
          <w:b/>
          <w:i/>
          <w:iCs/>
        </w:rPr>
      </w:pPr>
      <w:r w:rsidRPr="00E80A30">
        <w:rPr>
          <w:rFonts w:ascii="Times New Roman" w:hAnsi="Times New Roman" w:cs="Times New Roman"/>
          <w:i/>
          <w:iCs/>
        </w:rPr>
        <w:t xml:space="preserve">zona   -  </w:t>
      </w:r>
      <w:r w:rsidR="004165BE" w:rsidRPr="00E80A30">
        <w:rPr>
          <w:rFonts w:ascii="Times New Roman" w:hAnsi="Times New Roman" w:cs="Times New Roman"/>
          <w:i/>
          <w:iCs/>
        </w:rPr>
        <w:t>0,40</w:t>
      </w:r>
    </w:p>
    <w:p w14:paraId="6C4FBC8A" w14:textId="21AA67CD" w:rsidR="00284520" w:rsidRPr="00284520" w:rsidRDefault="004165BE" w:rsidP="00284520">
      <w:pPr>
        <w:pStyle w:val="ListParagraph"/>
        <w:numPr>
          <w:ilvl w:val="0"/>
          <w:numId w:val="16"/>
        </w:numPr>
        <w:spacing w:after="0"/>
        <w:rPr>
          <w:rFonts w:ascii="Times New Roman" w:hAnsi="Times New Roman" w:cs="Times New Roman"/>
          <w:b/>
          <w:i/>
          <w:iCs/>
        </w:rPr>
      </w:pPr>
      <w:r w:rsidRPr="00E80A30">
        <w:rPr>
          <w:rFonts w:ascii="Times New Roman" w:hAnsi="Times New Roman" w:cs="Times New Roman"/>
          <w:i/>
          <w:iCs/>
        </w:rPr>
        <w:t>zona   -  0,35</w:t>
      </w:r>
    </w:p>
    <w:p w14:paraId="215CE569" w14:textId="77777777" w:rsidR="00284520" w:rsidRPr="00284520" w:rsidRDefault="00284520" w:rsidP="00284520">
      <w:pPr>
        <w:spacing w:after="0"/>
        <w:ind w:left="567"/>
        <w:rPr>
          <w:rFonts w:ascii="Times New Roman" w:hAnsi="Times New Roman" w:cs="Times New Roman"/>
          <w:b/>
          <w:i/>
          <w:iCs/>
        </w:rPr>
      </w:pPr>
    </w:p>
    <w:p w14:paraId="0F278E6F" w14:textId="63632D19" w:rsidR="00C443AB" w:rsidRPr="00284520" w:rsidRDefault="00C443AB" w:rsidP="00284520">
      <w:pPr>
        <w:pStyle w:val="ListParagraph"/>
        <w:numPr>
          <w:ilvl w:val="0"/>
          <w:numId w:val="19"/>
        </w:numPr>
        <w:spacing w:after="0"/>
        <w:rPr>
          <w:rFonts w:ascii="Times New Roman" w:hAnsi="Times New Roman" w:cs="Times New Roman"/>
          <w:b/>
          <w:i/>
          <w:iCs/>
        </w:rPr>
      </w:pPr>
      <w:r w:rsidRPr="00284520">
        <w:rPr>
          <w:rFonts w:ascii="Times New Roman" w:hAnsi="Times New Roman" w:cs="Times New Roman"/>
          <w:b/>
          <w:i/>
          <w:iCs/>
        </w:rPr>
        <w:lastRenderedPageBreak/>
        <w:t>KOEFICIJENTI NAMJENE NEKRETNINA</w:t>
      </w:r>
    </w:p>
    <w:p w14:paraId="7B900220" w14:textId="77777777" w:rsidR="00C443AB" w:rsidRPr="00784DDD" w:rsidRDefault="00C443AB" w:rsidP="00C443AB">
      <w:pPr>
        <w:spacing w:after="0"/>
        <w:rPr>
          <w:rFonts w:ascii="Times New Roman" w:hAnsi="Times New Roman" w:cs="Times New Roman"/>
          <w:b/>
          <w:i/>
          <w:iCs/>
        </w:rPr>
      </w:pPr>
    </w:p>
    <w:p w14:paraId="46E15592" w14:textId="14356930" w:rsidR="0021781D" w:rsidRPr="00784DDD" w:rsidRDefault="0021781D" w:rsidP="0021781D">
      <w:pPr>
        <w:spacing w:after="0"/>
        <w:jc w:val="center"/>
        <w:rPr>
          <w:rFonts w:ascii="Times New Roman" w:hAnsi="Times New Roman" w:cs="Times New Roman"/>
          <w:i/>
          <w:iCs/>
        </w:rPr>
      </w:pPr>
      <w:r w:rsidRPr="00784DDD">
        <w:rPr>
          <w:rFonts w:ascii="Times New Roman" w:hAnsi="Times New Roman" w:cs="Times New Roman"/>
          <w:i/>
          <w:iCs/>
        </w:rPr>
        <w:t>Članak 9.</w:t>
      </w:r>
    </w:p>
    <w:p w14:paraId="0DC9C4C2" w14:textId="213F11D1" w:rsidR="0021781D" w:rsidRPr="00784DDD" w:rsidRDefault="0021781D" w:rsidP="00524F11">
      <w:pPr>
        <w:spacing w:after="120"/>
        <w:ind w:firstLine="708"/>
        <w:jc w:val="both"/>
        <w:rPr>
          <w:rFonts w:ascii="Times New Roman" w:hAnsi="Times New Roman" w:cs="Times New Roman"/>
          <w:i/>
          <w:iCs/>
        </w:rPr>
      </w:pPr>
      <w:r w:rsidRPr="00784DDD">
        <w:rPr>
          <w:rFonts w:ascii="Times New Roman" w:hAnsi="Times New Roman" w:cs="Times New Roman"/>
          <w:i/>
          <w:iCs/>
        </w:rPr>
        <w:t>Ovisno o vrsti nekretnine i djelatnosti koja se obavlja za izračun visine komunalne naknade utvrđuju se slijedeći koeficijenti namjene (Kn):</w:t>
      </w:r>
    </w:p>
    <w:p w14:paraId="1E3F3BBB" w14:textId="5A5CDC9E" w:rsidR="0079231F"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stambeni prostor </w:t>
      </w:r>
      <w:r w:rsidR="00501763" w:rsidRPr="00784DDD">
        <w:rPr>
          <w:rFonts w:ascii="Times New Roman" w:hAnsi="Times New Roman" w:cs="Times New Roman"/>
          <w:i/>
          <w:iCs/>
        </w:rPr>
        <w:t xml:space="preserve">                                                                                     </w:t>
      </w:r>
      <w:r w:rsidR="0093622A">
        <w:rPr>
          <w:rFonts w:ascii="Times New Roman" w:hAnsi="Times New Roman" w:cs="Times New Roman"/>
          <w:i/>
          <w:iCs/>
        </w:rPr>
        <w:t xml:space="preserve"> </w:t>
      </w:r>
      <w:r w:rsidR="00501763" w:rsidRPr="00784DDD">
        <w:rPr>
          <w:rFonts w:ascii="Times New Roman" w:hAnsi="Times New Roman" w:cs="Times New Roman"/>
          <w:i/>
          <w:iCs/>
        </w:rPr>
        <w:t xml:space="preserve"> </w:t>
      </w:r>
      <w:r w:rsidRPr="00784DDD">
        <w:rPr>
          <w:rFonts w:ascii="Times New Roman" w:hAnsi="Times New Roman" w:cs="Times New Roman"/>
          <w:i/>
          <w:iCs/>
        </w:rPr>
        <w:t xml:space="preserve">- koeficijent 1,00 </w:t>
      </w:r>
    </w:p>
    <w:p w14:paraId="3CBEBF30" w14:textId="18DDC1C7" w:rsidR="0093622A" w:rsidRDefault="0079231F" w:rsidP="00D57395">
      <w:pPr>
        <w:pStyle w:val="ListParagraph"/>
        <w:numPr>
          <w:ilvl w:val="0"/>
          <w:numId w:val="7"/>
        </w:numPr>
        <w:spacing w:after="0"/>
        <w:jc w:val="both"/>
        <w:rPr>
          <w:rFonts w:ascii="Times New Roman" w:hAnsi="Times New Roman" w:cs="Times New Roman"/>
          <w:i/>
          <w:iCs/>
        </w:rPr>
      </w:pPr>
      <w:r w:rsidRPr="0093622A">
        <w:rPr>
          <w:rFonts w:ascii="Times New Roman" w:hAnsi="Times New Roman" w:cs="Times New Roman"/>
          <w:i/>
          <w:iCs/>
        </w:rPr>
        <w:t>stambeni i poslovni prostor koji koriste neprofitne udruge građana</w:t>
      </w:r>
      <w:r w:rsidR="0093622A">
        <w:rPr>
          <w:rFonts w:ascii="Times New Roman" w:hAnsi="Times New Roman" w:cs="Times New Roman"/>
          <w:i/>
          <w:iCs/>
        </w:rPr>
        <w:t xml:space="preserve">        - koeficijent 1,00</w:t>
      </w:r>
    </w:p>
    <w:p w14:paraId="0A3D33AC" w14:textId="5E92D327" w:rsidR="0079231F"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garažni prostor </w:t>
      </w:r>
      <w:r w:rsidR="00501763" w:rsidRPr="00784DDD">
        <w:rPr>
          <w:rFonts w:ascii="Times New Roman" w:hAnsi="Times New Roman" w:cs="Times New Roman"/>
          <w:i/>
          <w:iCs/>
        </w:rPr>
        <w:t xml:space="preserve">                                                                                       </w:t>
      </w:r>
      <w:r w:rsidR="0093622A">
        <w:rPr>
          <w:rFonts w:ascii="Times New Roman" w:hAnsi="Times New Roman" w:cs="Times New Roman"/>
          <w:i/>
          <w:iCs/>
        </w:rPr>
        <w:t xml:space="preserve"> </w:t>
      </w:r>
      <w:r w:rsidR="00501763" w:rsidRPr="00784DDD">
        <w:rPr>
          <w:rFonts w:ascii="Times New Roman" w:hAnsi="Times New Roman" w:cs="Times New Roman"/>
          <w:i/>
          <w:iCs/>
        </w:rPr>
        <w:t xml:space="preserve"> </w:t>
      </w:r>
      <w:r w:rsidRPr="00784DDD">
        <w:rPr>
          <w:rFonts w:ascii="Times New Roman" w:hAnsi="Times New Roman" w:cs="Times New Roman"/>
          <w:i/>
          <w:iCs/>
        </w:rPr>
        <w:t xml:space="preserve">- koeficijent 1,00 </w:t>
      </w:r>
    </w:p>
    <w:p w14:paraId="0DA98387" w14:textId="06F405BB" w:rsidR="0079231F"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neizgrađeno građevinsko zemljište </w:t>
      </w:r>
      <w:r w:rsidR="00501763" w:rsidRPr="00784DDD">
        <w:rPr>
          <w:rFonts w:ascii="Times New Roman" w:hAnsi="Times New Roman" w:cs="Times New Roman"/>
          <w:i/>
          <w:iCs/>
        </w:rPr>
        <w:t xml:space="preserve">                                                         </w:t>
      </w:r>
      <w:r w:rsidR="0093622A">
        <w:rPr>
          <w:rFonts w:ascii="Times New Roman" w:hAnsi="Times New Roman" w:cs="Times New Roman"/>
          <w:i/>
          <w:iCs/>
        </w:rPr>
        <w:t xml:space="preserve">  </w:t>
      </w:r>
      <w:r w:rsidRPr="00784DDD">
        <w:rPr>
          <w:rFonts w:ascii="Times New Roman" w:hAnsi="Times New Roman" w:cs="Times New Roman"/>
          <w:i/>
          <w:iCs/>
        </w:rPr>
        <w:t xml:space="preserve">- koeficijent 0,05 </w:t>
      </w:r>
    </w:p>
    <w:p w14:paraId="065A1458" w14:textId="1DF9CB3C" w:rsidR="0079231F"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poslovni prostor koji služi za proizvodne djelatnosti </w:t>
      </w:r>
      <w:r w:rsidR="00501763" w:rsidRPr="00784DDD">
        <w:rPr>
          <w:rFonts w:ascii="Times New Roman" w:hAnsi="Times New Roman" w:cs="Times New Roman"/>
          <w:i/>
          <w:iCs/>
        </w:rPr>
        <w:t xml:space="preserve">                            </w:t>
      </w:r>
      <w:r w:rsidR="0093622A">
        <w:rPr>
          <w:rFonts w:ascii="Times New Roman" w:hAnsi="Times New Roman" w:cs="Times New Roman"/>
          <w:i/>
          <w:iCs/>
        </w:rPr>
        <w:t xml:space="preserve">   </w:t>
      </w:r>
      <w:r w:rsidR="0087420D" w:rsidRPr="00784DDD">
        <w:rPr>
          <w:rFonts w:ascii="Times New Roman" w:hAnsi="Times New Roman" w:cs="Times New Roman"/>
          <w:i/>
          <w:iCs/>
        </w:rPr>
        <w:t>- koeficijent 2,35</w:t>
      </w:r>
      <w:r w:rsidRPr="00784DDD">
        <w:rPr>
          <w:rFonts w:ascii="Times New Roman" w:hAnsi="Times New Roman" w:cs="Times New Roman"/>
          <w:i/>
          <w:iCs/>
        </w:rPr>
        <w:t xml:space="preserve"> </w:t>
      </w:r>
    </w:p>
    <w:p w14:paraId="0F9A47DA" w14:textId="3FF76002" w:rsidR="0079231F"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poslovni prostor koji služi za djelatnosti koje nisu proizvodne </w:t>
      </w:r>
      <w:r w:rsidR="00501763" w:rsidRPr="00784DDD">
        <w:rPr>
          <w:rFonts w:ascii="Times New Roman" w:hAnsi="Times New Roman" w:cs="Times New Roman"/>
          <w:i/>
          <w:iCs/>
        </w:rPr>
        <w:t xml:space="preserve">           </w:t>
      </w:r>
      <w:r w:rsidR="0093622A">
        <w:rPr>
          <w:rFonts w:ascii="Times New Roman" w:hAnsi="Times New Roman" w:cs="Times New Roman"/>
          <w:i/>
          <w:iCs/>
        </w:rPr>
        <w:t xml:space="preserve">     </w:t>
      </w:r>
      <w:r w:rsidR="0087420D" w:rsidRPr="00784DDD">
        <w:rPr>
          <w:rFonts w:ascii="Times New Roman" w:hAnsi="Times New Roman" w:cs="Times New Roman"/>
          <w:i/>
          <w:iCs/>
        </w:rPr>
        <w:t>- koeficijent 2,40</w:t>
      </w:r>
      <w:r w:rsidRPr="00784DDD">
        <w:rPr>
          <w:rFonts w:ascii="Times New Roman" w:hAnsi="Times New Roman" w:cs="Times New Roman"/>
          <w:i/>
          <w:iCs/>
        </w:rPr>
        <w:t xml:space="preserve"> </w:t>
      </w:r>
    </w:p>
    <w:p w14:paraId="3FDD04EC" w14:textId="77777777" w:rsidR="00501763" w:rsidRPr="00784DDD" w:rsidRDefault="0079231F" w:rsidP="0079231F">
      <w:pPr>
        <w:pStyle w:val="ListParagraph"/>
        <w:numPr>
          <w:ilvl w:val="0"/>
          <w:numId w:val="7"/>
        </w:numPr>
        <w:spacing w:after="0"/>
        <w:jc w:val="both"/>
        <w:rPr>
          <w:rFonts w:ascii="Times New Roman" w:hAnsi="Times New Roman" w:cs="Times New Roman"/>
          <w:i/>
          <w:iCs/>
        </w:rPr>
      </w:pPr>
      <w:r w:rsidRPr="00784DDD">
        <w:rPr>
          <w:rFonts w:ascii="Times New Roman" w:hAnsi="Times New Roman" w:cs="Times New Roman"/>
          <w:i/>
          <w:iCs/>
        </w:rPr>
        <w:t xml:space="preserve">građevinsko zemljište koje služi u svrhu obavljanja poslovne </w:t>
      </w:r>
    </w:p>
    <w:p w14:paraId="7B51BEBE" w14:textId="39023548" w:rsidR="0079231F" w:rsidRPr="00524F11" w:rsidRDefault="0079231F" w:rsidP="00524F11">
      <w:pPr>
        <w:pStyle w:val="ListParagraph"/>
        <w:spacing w:after="120"/>
        <w:ind w:left="1068"/>
        <w:jc w:val="both"/>
        <w:rPr>
          <w:rFonts w:ascii="Times New Roman" w:hAnsi="Times New Roman" w:cs="Times New Roman"/>
          <w:i/>
          <w:iCs/>
        </w:rPr>
      </w:pPr>
      <w:r w:rsidRPr="00784DDD">
        <w:rPr>
          <w:rFonts w:ascii="Times New Roman" w:hAnsi="Times New Roman" w:cs="Times New Roman"/>
          <w:i/>
          <w:iCs/>
        </w:rPr>
        <w:t>djelatnosti</w:t>
      </w:r>
      <w:r w:rsidR="0093622A">
        <w:rPr>
          <w:rFonts w:ascii="Times New Roman" w:hAnsi="Times New Roman" w:cs="Times New Roman"/>
          <w:i/>
          <w:iCs/>
        </w:rPr>
        <w:t xml:space="preserve"> 10% od koeficijenta namjene određenog za poslovni prostor</w:t>
      </w:r>
      <w:r w:rsidRPr="00784DDD">
        <w:rPr>
          <w:rFonts w:ascii="Times New Roman" w:hAnsi="Times New Roman" w:cs="Times New Roman"/>
          <w:i/>
          <w:iCs/>
        </w:rPr>
        <w:t xml:space="preserve"> </w:t>
      </w:r>
      <w:r w:rsidR="00560796" w:rsidRPr="00BE4AF8">
        <w:rPr>
          <w:rFonts w:ascii="Times New Roman" w:hAnsi="Times New Roman" w:cs="Times New Roman"/>
          <w:i/>
          <w:iCs/>
        </w:rPr>
        <w:t>- koeficijent 0,24</w:t>
      </w:r>
      <w:r w:rsidR="00501763" w:rsidRPr="00784DDD">
        <w:rPr>
          <w:rFonts w:ascii="Times New Roman" w:hAnsi="Times New Roman" w:cs="Times New Roman"/>
          <w:i/>
          <w:iCs/>
        </w:rPr>
        <w:t xml:space="preserve">                                                                   </w:t>
      </w:r>
    </w:p>
    <w:p w14:paraId="091C6443" w14:textId="12FFD316" w:rsidR="0021781D" w:rsidRPr="00784DDD" w:rsidRDefault="0079231F" w:rsidP="0079231F">
      <w:pPr>
        <w:spacing w:after="0"/>
        <w:ind w:firstLine="708"/>
        <w:jc w:val="both"/>
        <w:rPr>
          <w:rFonts w:ascii="Times New Roman" w:hAnsi="Times New Roman" w:cs="Times New Roman"/>
          <w:i/>
          <w:iCs/>
        </w:rPr>
      </w:pPr>
      <w:r w:rsidRPr="00784DDD">
        <w:rPr>
          <w:rFonts w:ascii="Times New Roman" w:hAnsi="Times New Roman" w:cs="Times New Roman"/>
          <w:i/>
          <w:iCs/>
        </w:rPr>
        <w:t>Za poslovni prostor i građevinsko zemljište koji služe u svrhu obavljanja poslovne djelatnosti u slučaju kad se poslovna djelatnost ne obavlja više od 6 mjeseci u kalendarskoj godini, koeficijent namjene umanjuje se za 50%, ali ne može biti manji od koeficijenta namjene za stambeni prostor, odnosno za neizgrađeno građevinsko zemljište.</w:t>
      </w:r>
    </w:p>
    <w:p w14:paraId="0C1487E3" w14:textId="77777777" w:rsidR="00904313" w:rsidRPr="00784DDD" w:rsidRDefault="00904313" w:rsidP="00BA57CE">
      <w:pPr>
        <w:spacing w:after="0"/>
        <w:jc w:val="both"/>
        <w:rPr>
          <w:rFonts w:ascii="Times New Roman" w:hAnsi="Times New Roman" w:cs="Times New Roman"/>
          <w:b/>
          <w:i/>
          <w:iCs/>
        </w:rPr>
      </w:pPr>
    </w:p>
    <w:p w14:paraId="0E166423" w14:textId="6E077D4F" w:rsidR="00BA57CE" w:rsidRPr="00284520" w:rsidRDefault="00BA57CE" w:rsidP="00284520">
      <w:pPr>
        <w:pStyle w:val="ListParagraph"/>
        <w:numPr>
          <w:ilvl w:val="0"/>
          <w:numId w:val="19"/>
        </w:numPr>
        <w:spacing w:after="0"/>
        <w:jc w:val="both"/>
        <w:rPr>
          <w:rFonts w:ascii="Times New Roman" w:hAnsi="Times New Roman" w:cs="Times New Roman"/>
          <w:b/>
          <w:i/>
          <w:iCs/>
        </w:rPr>
      </w:pPr>
      <w:r w:rsidRPr="00284520">
        <w:rPr>
          <w:rFonts w:ascii="Times New Roman" w:hAnsi="Times New Roman" w:cs="Times New Roman"/>
          <w:b/>
          <w:i/>
          <w:iCs/>
        </w:rPr>
        <w:t>UTVRĐIVANJE I NAPLATA KOMUNALNE NAKNADE</w:t>
      </w:r>
    </w:p>
    <w:p w14:paraId="695A7156" w14:textId="77777777" w:rsidR="0080124D" w:rsidRPr="00784DDD" w:rsidRDefault="0080124D" w:rsidP="00302F46">
      <w:pPr>
        <w:spacing w:after="0"/>
        <w:rPr>
          <w:rFonts w:ascii="Times New Roman" w:hAnsi="Times New Roman" w:cs="Times New Roman"/>
          <w:b/>
          <w:i/>
          <w:iCs/>
        </w:rPr>
      </w:pPr>
    </w:p>
    <w:p w14:paraId="550294B5" w14:textId="60111AFF" w:rsidR="00275727" w:rsidRPr="00784DDD" w:rsidRDefault="00BA57CE" w:rsidP="00BA57CE">
      <w:pPr>
        <w:spacing w:after="0"/>
        <w:jc w:val="center"/>
        <w:rPr>
          <w:rFonts w:ascii="Times New Roman" w:hAnsi="Times New Roman" w:cs="Times New Roman"/>
          <w:i/>
          <w:iCs/>
        </w:rPr>
      </w:pPr>
      <w:r w:rsidRPr="00784DDD">
        <w:rPr>
          <w:rFonts w:ascii="Times New Roman" w:hAnsi="Times New Roman" w:cs="Times New Roman"/>
          <w:i/>
          <w:iCs/>
        </w:rPr>
        <w:t>Članak 10.</w:t>
      </w:r>
    </w:p>
    <w:p w14:paraId="5F0FC370" w14:textId="4B3868A8" w:rsidR="00275727" w:rsidRPr="00784DDD" w:rsidRDefault="00275727" w:rsidP="0001095C">
      <w:pPr>
        <w:spacing w:after="120"/>
        <w:rPr>
          <w:rFonts w:ascii="Times New Roman" w:hAnsi="Times New Roman" w:cs="Times New Roman"/>
          <w:i/>
          <w:iCs/>
        </w:rPr>
      </w:pPr>
      <w:r w:rsidRPr="00784DDD">
        <w:rPr>
          <w:rFonts w:ascii="Times New Roman" w:hAnsi="Times New Roman" w:cs="Times New Roman"/>
          <w:i/>
          <w:iCs/>
        </w:rPr>
        <w:tab/>
        <w:t>Visina komunalne naknade određuje se ovisno o:</w:t>
      </w:r>
    </w:p>
    <w:p w14:paraId="4E13CD99" w14:textId="0A1BB031" w:rsidR="00275727" w:rsidRPr="00784DDD" w:rsidRDefault="00275727" w:rsidP="00275727">
      <w:pPr>
        <w:pStyle w:val="ListParagraph"/>
        <w:numPr>
          <w:ilvl w:val="0"/>
          <w:numId w:val="7"/>
        </w:numPr>
        <w:spacing w:after="0"/>
        <w:rPr>
          <w:rFonts w:ascii="Times New Roman" w:hAnsi="Times New Roman" w:cs="Times New Roman"/>
          <w:i/>
          <w:iCs/>
        </w:rPr>
      </w:pPr>
      <w:r w:rsidRPr="00784DDD">
        <w:rPr>
          <w:rFonts w:ascii="Times New Roman" w:hAnsi="Times New Roman" w:cs="Times New Roman"/>
          <w:i/>
          <w:iCs/>
        </w:rPr>
        <w:t>lokaciji nekretnine, odnosno zoni u kojoj se nalazi nekretnina,</w:t>
      </w:r>
    </w:p>
    <w:p w14:paraId="531FE832" w14:textId="2EB95B27" w:rsidR="00275727" w:rsidRPr="00784DDD" w:rsidRDefault="00B542E7" w:rsidP="00275727">
      <w:pPr>
        <w:pStyle w:val="ListParagraph"/>
        <w:numPr>
          <w:ilvl w:val="0"/>
          <w:numId w:val="7"/>
        </w:numPr>
        <w:spacing w:after="0"/>
        <w:rPr>
          <w:rFonts w:ascii="Times New Roman" w:hAnsi="Times New Roman" w:cs="Times New Roman"/>
          <w:i/>
          <w:iCs/>
        </w:rPr>
      </w:pPr>
      <w:r w:rsidRPr="00784DDD">
        <w:rPr>
          <w:rFonts w:ascii="Times New Roman" w:hAnsi="Times New Roman" w:cs="Times New Roman"/>
          <w:i/>
          <w:iCs/>
        </w:rPr>
        <w:t>vrsti nekretnine iz članka 4. stavak 1. ove Odluke.</w:t>
      </w:r>
    </w:p>
    <w:p w14:paraId="634DBCD1" w14:textId="77777777" w:rsidR="00B86C2E" w:rsidRPr="00784DDD" w:rsidRDefault="00B86C2E" w:rsidP="00B86C2E">
      <w:pPr>
        <w:spacing w:after="0"/>
        <w:rPr>
          <w:rFonts w:ascii="Times New Roman" w:hAnsi="Times New Roman" w:cs="Times New Roman"/>
          <w:i/>
          <w:iCs/>
        </w:rPr>
      </w:pPr>
    </w:p>
    <w:p w14:paraId="7CFDA38D" w14:textId="0B458A32" w:rsidR="00B86C2E" w:rsidRPr="00784DDD" w:rsidRDefault="00B86C2E" w:rsidP="007C51A9">
      <w:pPr>
        <w:spacing w:after="0"/>
        <w:jc w:val="center"/>
        <w:rPr>
          <w:rFonts w:ascii="Times New Roman" w:hAnsi="Times New Roman" w:cs="Times New Roman"/>
          <w:i/>
          <w:iCs/>
        </w:rPr>
      </w:pPr>
      <w:r w:rsidRPr="00784DDD">
        <w:rPr>
          <w:rFonts w:ascii="Times New Roman" w:hAnsi="Times New Roman" w:cs="Times New Roman"/>
          <w:i/>
          <w:iCs/>
        </w:rPr>
        <w:t>Članak 11.</w:t>
      </w:r>
    </w:p>
    <w:p w14:paraId="755F1035" w14:textId="68C8BE94" w:rsidR="00B86C2E" w:rsidRPr="00784DDD" w:rsidRDefault="00B86C2E" w:rsidP="00721FCD">
      <w:pPr>
        <w:spacing w:after="0"/>
        <w:ind w:firstLine="708"/>
        <w:jc w:val="both"/>
        <w:rPr>
          <w:rFonts w:ascii="Times New Roman" w:hAnsi="Times New Roman" w:cs="Times New Roman"/>
          <w:i/>
          <w:iCs/>
        </w:rPr>
      </w:pPr>
      <w:r w:rsidRPr="00784DDD">
        <w:rPr>
          <w:rFonts w:ascii="Times New Roman" w:hAnsi="Times New Roman" w:cs="Times New Roman"/>
          <w:i/>
          <w:iCs/>
        </w:rPr>
        <w:t xml:space="preserve">Komunalna naknada obračunava se po </w:t>
      </w:r>
      <w:r w:rsidR="0093622A">
        <w:rPr>
          <w:rFonts w:ascii="Times New Roman" w:hAnsi="Times New Roman" w:cs="Times New Roman"/>
          <w:i/>
          <w:iCs/>
        </w:rPr>
        <w:t>četvornom metru (</w:t>
      </w:r>
      <w:r w:rsidRPr="00784DDD">
        <w:rPr>
          <w:rFonts w:ascii="Times New Roman" w:hAnsi="Times New Roman" w:cs="Times New Roman"/>
          <w:i/>
          <w:iCs/>
        </w:rPr>
        <w:t>m</w:t>
      </w:r>
      <w:r w:rsidR="0093622A">
        <w:rPr>
          <w:rFonts w:ascii="Times New Roman" w:hAnsi="Times New Roman" w:cs="Times New Roman"/>
          <w:i/>
          <w:iCs/>
          <w:vertAlign w:val="superscript"/>
        </w:rPr>
        <w:t>2</w:t>
      </w:r>
      <w:r w:rsidR="0093622A">
        <w:rPr>
          <w:rFonts w:ascii="Times New Roman" w:hAnsi="Times New Roman" w:cs="Times New Roman"/>
          <w:i/>
          <w:iCs/>
        </w:rPr>
        <w:t>)</w:t>
      </w:r>
      <w:r w:rsidRPr="00784DDD">
        <w:rPr>
          <w:rFonts w:ascii="Times New Roman" w:hAnsi="Times New Roman" w:cs="Times New Roman"/>
          <w:i/>
          <w:iCs/>
        </w:rPr>
        <w:t xml:space="preserve"> površine nekretnine za koju se utvrđuje obveza plaćanja komunalne naknade i to za stambeni, poslovni i garažni prostor po jedinici korisne površine utvrđene na način propisan Uredbom o uvjetima i mjerilima za utvrđivanje zaštićene najamnine („Narodne novine“ br. 40/97</w:t>
      </w:r>
      <w:r w:rsidR="00E34AAE">
        <w:rPr>
          <w:rFonts w:ascii="Times New Roman" w:hAnsi="Times New Roman" w:cs="Times New Roman"/>
          <w:i/>
          <w:iCs/>
        </w:rPr>
        <w:t xml:space="preserve"> i</w:t>
      </w:r>
      <w:r w:rsidR="00E34AAE" w:rsidRPr="00E34AAE">
        <w:rPr>
          <w:rFonts w:ascii="Arial" w:hAnsi="Arial" w:cs="Arial"/>
          <w:color w:val="4D5156"/>
          <w:sz w:val="21"/>
          <w:szCs w:val="21"/>
          <w:shd w:val="clear" w:color="auto" w:fill="FFFFFF"/>
        </w:rPr>
        <w:t xml:space="preserve"> </w:t>
      </w:r>
      <w:r w:rsidR="00E34AAE" w:rsidRPr="00E34AAE">
        <w:rPr>
          <w:rFonts w:ascii="Times New Roman" w:hAnsi="Times New Roman" w:cs="Times New Roman"/>
          <w:i/>
          <w:iCs/>
        </w:rPr>
        <w:t>117/05</w:t>
      </w:r>
      <w:r w:rsidRPr="00784DDD">
        <w:rPr>
          <w:rFonts w:ascii="Times New Roman" w:hAnsi="Times New Roman" w:cs="Times New Roman"/>
          <w:i/>
          <w:iCs/>
        </w:rPr>
        <w:t>), a za građevinsko zemljište koje služi obavljanju poslovne djelatnosti i neizgrađeno građevinsko zemljište po jedinici stvarne površine.</w:t>
      </w:r>
    </w:p>
    <w:p w14:paraId="51856E16" w14:textId="77777777" w:rsidR="00BA57CE" w:rsidRPr="00784DDD" w:rsidRDefault="00BA57CE" w:rsidP="00302F46">
      <w:pPr>
        <w:spacing w:after="0"/>
        <w:rPr>
          <w:rFonts w:ascii="Times New Roman" w:hAnsi="Times New Roman" w:cs="Times New Roman"/>
          <w:b/>
          <w:i/>
          <w:iCs/>
        </w:rPr>
      </w:pPr>
    </w:p>
    <w:p w14:paraId="13D0189C" w14:textId="05D366AD" w:rsidR="009E6996" w:rsidRPr="00784DDD" w:rsidRDefault="009E6996" w:rsidP="009E6996">
      <w:pPr>
        <w:spacing w:after="0"/>
        <w:jc w:val="center"/>
        <w:rPr>
          <w:rFonts w:ascii="Times New Roman" w:hAnsi="Times New Roman" w:cs="Times New Roman"/>
          <w:i/>
          <w:iCs/>
        </w:rPr>
      </w:pPr>
      <w:r w:rsidRPr="00784DDD">
        <w:rPr>
          <w:rFonts w:ascii="Times New Roman" w:hAnsi="Times New Roman" w:cs="Times New Roman"/>
          <w:i/>
          <w:iCs/>
        </w:rPr>
        <w:t>Članak 12.</w:t>
      </w:r>
    </w:p>
    <w:p w14:paraId="36765609" w14:textId="77777777" w:rsidR="009E6996" w:rsidRPr="00784DDD" w:rsidRDefault="009E6996" w:rsidP="00524F11">
      <w:pPr>
        <w:spacing w:after="120"/>
        <w:jc w:val="both"/>
        <w:rPr>
          <w:rFonts w:ascii="Times New Roman" w:hAnsi="Times New Roman" w:cs="Times New Roman"/>
          <w:i/>
          <w:iCs/>
        </w:rPr>
      </w:pPr>
      <w:r w:rsidRPr="00784DDD">
        <w:rPr>
          <w:rFonts w:ascii="Times New Roman" w:hAnsi="Times New Roman" w:cs="Times New Roman"/>
          <w:i/>
          <w:iCs/>
        </w:rPr>
        <w:tab/>
        <w:t xml:space="preserve">Stambeni prostor je jedna ili više prostorija namijenjenih za stanovanje s prijeko potrebnim sporednim prostorijama koji čini jednu zasebnu građevinsku cjelinu i imaju poseban ulaz. </w:t>
      </w:r>
    </w:p>
    <w:p w14:paraId="51D79783" w14:textId="77777777" w:rsidR="009E6996" w:rsidRPr="00784DDD" w:rsidRDefault="009E6996"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Poslovni prostor je jedna ili više prostorija u poslovnoj ili stambenoj zgradi namijenjenih obavljanju poslovne djelatnosti koje, u pravilu, čine građevinsku cjelinu i imaju zaseban glavni ulaz i izgrađene površine zemljišta za poslovne, manipulativne i prometne djelatnosti. </w:t>
      </w:r>
    </w:p>
    <w:p w14:paraId="5E8D8464" w14:textId="77777777" w:rsidR="009E6996" w:rsidRPr="00784DDD" w:rsidRDefault="009E6996"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Garažni prostor je prostorija za smještaj vozila. </w:t>
      </w:r>
    </w:p>
    <w:p w14:paraId="495C671A" w14:textId="77777777" w:rsidR="009E6996" w:rsidRPr="00784DDD" w:rsidRDefault="009E6996"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Građevinskim zemljištem smatra se zemljište na kojem se, u skladu s prostornim planom, mogu graditi građevine za stambene, poslovne, sportske ili druge namjene ili služi za obavljanje poslovne djelatnosti. </w:t>
      </w:r>
    </w:p>
    <w:p w14:paraId="19F3639B" w14:textId="3A2FCA19" w:rsidR="009E6996" w:rsidRDefault="009E6996" w:rsidP="002635CB">
      <w:pPr>
        <w:spacing w:after="120"/>
        <w:ind w:firstLine="708"/>
        <w:jc w:val="both"/>
        <w:rPr>
          <w:rFonts w:ascii="Times New Roman" w:hAnsi="Times New Roman" w:cs="Times New Roman"/>
          <w:i/>
          <w:iCs/>
        </w:rPr>
      </w:pPr>
      <w:r w:rsidRPr="00784DDD">
        <w:rPr>
          <w:rFonts w:ascii="Times New Roman" w:hAnsi="Times New Roman" w:cs="Times New Roman"/>
          <w:i/>
          <w:iCs/>
        </w:rPr>
        <w:t>Neizgrađenim građevinskim zemljištem smatra se zemljište iz prethodnog stavka na kojem nije izgrađena nikakva građevina ili na kojem postoji privremena građevina za koju se ne mora ishoditi odobrenje za gradnju, te zemljište na kojem se nalaze ostaci nekadašnje građevine.</w:t>
      </w:r>
    </w:p>
    <w:p w14:paraId="5403EB09" w14:textId="77777777" w:rsidR="0001095C" w:rsidRDefault="009E6996" w:rsidP="0001095C">
      <w:pPr>
        <w:spacing w:after="120"/>
        <w:jc w:val="center"/>
        <w:rPr>
          <w:rFonts w:ascii="Times New Roman" w:hAnsi="Times New Roman" w:cs="Times New Roman"/>
          <w:i/>
          <w:iCs/>
        </w:rPr>
      </w:pPr>
      <w:r w:rsidRPr="00784DDD">
        <w:rPr>
          <w:rFonts w:ascii="Times New Roman" w:hAnsi="Times New Roman" w:cs="Times New Roman"/>
          <w:i/>
          <w:iCs/>
        </w:rPr>
        <w:t>Članak 13.</w:t>
      </w:r>
    </w:p>
    <w:p w14:paraId="525CD667" w14:textId="644F5F32" w:rsidR="0059097E" w:rsidRPr="00784DDD" w:rsidRDefault="009E6996" w:rsidP="002E1978">
      <w:pPr>
        <w:spacing w:after="120"/>
        <w:jc w:val="center"/>
        <w:rPr>
          <w:rFonts w:ascii="Times New Roman" w:hAnsi="Times New Roman" w:cs="Times New Roman"/>
          <w:i/>
          <w:iCs/>
        </w:rPr>
      </w:pPr>
      <w:r w:rsidRPr="00784DDD">
        <w:rPr>
          <w:rFonts w:ascii="Times New Roman" w:hAnsi="Times New Roman" w:cs="Times New Roman"/>
          <w:i/>
          <w:iCs/>
        </w:rPr>
        <w:t xml:space="preserve">Iznos komunalne naknade po </w:t>
      </w:r>
      <w:r w:rsidR="00E34AAE">
        <w:rPr>
          <w:rFonts w:ascii="Times New Roman" w:hAnsi="Times New Roman" w:cs="Times New Roman"/>
          <w:i/>
          <w:iCs/>
        </w:rPr>
        <w:t>četvornom metru (</w:t>
      </w:r>
      <w:r w:rsidRPr="00784DDD">
        <w:rPr>
          <w:rFonts w:ascii="Times New Roman" w:hAnsi="Times New Roman" w:cs="Times New Roman"/>
          <w:i/>
          <w:iCs/>
        </w:rPr>
        <w:t>m</w:t>
      </w:r>
      <w:r w:rsidR="00E34AAE">
        <w:rPr>
          <w:rFonts w:ascii="Times New Roman" w:hAnsi="Times New Roman" w:cs="Times New Roman"/>
          <w:i/>
          <w:iCs/>
          <w:vertAlign w:val="superscript"/>
        </w:rPr>
        <w:t>2</w:t>
      </w:r>
      <w:r w:rsidR="00E34AAE">
        <w:rPr>
          <w:rFonts w:ascii="Times New Roman" w:hAnsi="Times New Roman" w:cs="Times New Roman"/>
          <w:i/>
          <w:iCs/>
        </w:rPr>
        <w:t xml:space="preserve">) </w:t>
      </w:r>
      <w:r w:rsidRPr="00784DDD">
        <w:rPr>
          <w:rFonts w:ascii="Times New Roman" w:hAnsi="Times New Roman" w:cs="Times New Roman"/>
          <w:i/>
          <w:iCs/>
        </w:rPr>
        <w:t xml:space="preserve">površine nekretnine utvrđuju se množenjem: </w:t>
      </w:r>
    </w:p>
    <w:p w14:paraId="061DE044" w14:textId="1C0DAABB" w:rsidR="0059097E" w:rsidRDefault="009E6996" w:rsidP="00524F11">
      <w:pPr>
        <w:pStyle w:val="ListParagraph"/>
        <w:numPr>
          <w:ilvl w:val="0"/>
          <w:numId w:val="15"/>
        </w:numPr>
        <w:spacing w:after="0"/>
        <w:jc w:val="both"/>
        <w:rPr>
          <w:rFonts w:ascii="Times New Roman" w:hAnsi="Times New Roman" w:cs="Times New Roman"/>
          <w:i/>
          <w:iCs/>
        </w:rPr>
      </w:pPr>
      <w:r w:rsidRPr="00524F11">
        <w:rPr>
          <w:rFonts w:ascii="Times New Roman" w:hAnsi="Times New Roman" w:cs="Times New Roman"/>
          <w:i/>
          <w:iCs/>
        </w:rPr>
        <w:lastRenderedPageBreak/>
        <w:t>vrijednosti obr</w:t>
      </w:r>
      <w:r w:rsidR="0059097E" w:rsidRPr="00524F11">
        <w:rPr>
          <w:rFonts w:ascii="Times New Roman" w:hAnsi="Times New Roman" w:cs="Times New Roman"/>
          <w:i/>
          <w:iCs/>
        </w:rPr>
        <w:t>ačunske jedinice -</w:t>
      </w:r>
      <w:r w:rsidRPr="00524F11">
        <w:rPr>
          <w:rFonts w:ascii="Times New Roman" w:hAnsi="Times New Roman" w:cs="Times New Roman"/>
          <w:i/>
          <w:iCs/>
        </w:rPr>
        <w:t xml:space="preserve"> boda (B), određene u kunama po m2 (u daljnjem tekstu: vrijednost boda), </w:t>
      </w:r>
    </w:p>
    <w:p w14:paraId="249466DC" w14:textId="39A0D672" w:rsidR="00FB1DA9" w:rsidRDefault="009E6996" w:rsidP="00524F11">
      <w:pPr>
        <w:pStyle w:val="ListParagraph"/>
        <w:numPr>
          <w:ilvl w:val="0"/>
          <w:numId w:val="15"/>
        </w:numPr>
        <w:spacing w:after="0"/>
        <w:jc w:val="both"/>
        <w:rPr>
          <w:rFonts w:ascii="Times New Roman" w:hAnsi="Times New Roman" w:cs="Times New Roman"/>
          <w:i/>
          <w:iCs/>
        </w:rPr>
      </w:pPr>
      <w:r w:rsidRPr="00524F11">
        <w:rPr>
          <w:rFonts w:ascii="Times New Roman" w:hAnsi="Times New Roman" w:cs="Times New Roman"/>
          <w:i/>
          <w:iCs/>
        </w:rPr>
        <w:t xml:space="preserve">koeficijenta zone (Kz), </w:t>
      </w:r>
    </w:p>
    <w:p w14:paraId="5225E07F" w14:textId="411ECA4B" w:rsidR="0059097E" w:rsidRPr="00524F11" w:rsidRDefault="009E6996" w:rsidP="00524F11">
      <w:pPr>
        <w:pStyle w:val="ListParagraph"/>
        <w:numPr>
          <w:ilvl w:val="0"/>
          <w:numId w:val="15"/>
        </w:numPr>
        <w:spacing w:after="120"/>
        <w:jc w:val="both"/>
        <w:rPr>
          <w:rFonts w:ascii="Times New Roman" w:hAnsi="Times New Roman" w:cs="Times New Roman"/>
          <w:i/>
          <w:iCs/>
        </w:rPr>
      </w:pPr>
      <w:r w:rsidRPr="00524F11">
        <w:rPr>
          <w:rFonts w:ascii="Times New Roman" w:hAnsi="Times New Roman" w:cs="Times New Roman"/>
          <w:i/>
          <w:iCs/>
        </w:rPr>
        <w:t xml:space="preserve">koeficijenta namjene (Kn). </w:t>
      </w:r>
    </w:p>
    <w:p w14:paraId="50ED336A" w14:textId="12224FB1" w:rsidR="009E6996" w:rsidRPr="00784DDD" w:rsidRDefault="009E6996" w:rsidP="00217422">
      <w:pPr>
        <w:spacing w:after="0"/>
        <w:ind w:firstLine="708"/>
        <w:jc w:val="both"/>
        <w:rPr>
          <w:rFonts w:ascii="Times New Roman" w:hAnsi="Times New Roman" w:cs="Times New Roman"/>
          <w:i/>
          <w:iCs/>
        </w:rPr>
      </w:pPr>
      <w:r w:rsidRPr="00784DDD">
        <w:rPr>
          <w:rFonts w:ascii="Times New Roman" w:hAnsi="Times New Roman" w:cs="Times New Roman"/>
          <w:i/>
          <w:iCs/>
        </w:rPr>
        <w:t>Matematička formula za izračun iznosa komunalne naknade je: komunalna naknada/m2 = vrijednost boda x koeficijent zone x koeficijent namjene.</w:t>
      </w:r>
    </w:p>
    <w:p w14:paraId="380EB128" w14:textId="77777777" w:rsidR="00904313" w:rsidRPr="00784DDD" w:rsidRDefault="00904313" w:rsidP="00217422">
      <w:pPr>
        <w:spacing w:after="0"/>
        <w:ind w:firstLine="708"/>
        <w:jc w:val="center"/>
        <w:rPr>
          <w:rFonts w:ascii="Times New Roman" w:hAnsi="Times New Roman" w:cs="Times New Roman"/>
          <w:i/>
          <w:iCs/>
        </w:rPr>
      </w:pPr>
    </w:p>
    <w:p w14:paraId="1DBEB1D4" w14:textId="72BA5CDD" w:rsidR="00217422" w:rsidRPr="00784DDD" w:rsidRDefault="00217422" w:rsidP="007C51A9">
      <w:pPr>
        <w:spacing w:after="0"/>
        <w:jc w:val="center"/>
        <w:rPr>
          <w:rFonts w:ascii="Times New Roman" w:hAnsi="Times New Roman" w:cs="Times New Roman"/>
          <w:i/>
          <w:iCs/>
        </w:rPr>
      </w:pPr>
      <w:r w:rsidRPr="00784DDD">
        <w:rPr>
          <w:rFonts w:ascii="Times New Roman" w:hAnsi="Times New Roman" w:cs="Times New Roman"/>
          <w:i/>
          <w:iCs/>
        </w:rPr>
        <w:t>Članak 14.</w:t>
      </w:r>
    </w:p>
    <w:p w14:paraId="4740BBA7" w14:textId="070D2469" w:rsidR="00217422" w:rsidRPr="00784DDD" w:rsidRDefault="00217422" w:rsidP="00524F11">
      <w:pPr>
        <w:spacing w:after="120"/>
        <w:ind w:firstLine="708"/>
        <w:jc w:val="both"/>
        <w:rPr>
          <w:rFonts w:ascii="Times New Roman" w:hAnsi="Times New Roman" w:cs="Times New Roman"/>
          <w:i/>
          <w:iCs/>
        </w:rPr>
      </w:pPr>
      <w:r w:rsidRPr="00784DDD">
        <w:rPr>
          <w:rFonts w:ascii="Times New Roman" w:hAnsi="Times New Roman" w:cs="Times New Roman"/>
          <w:i/>
          <w:iCs/>
        </w:rPr>
        <w:t>Gradsko vijeće do kraja studenoga tekuće godine donosi Odluku o visini vrijednosti boda komunalne n</w:t>
      </w:r>
      <w:r w:rsidR="006E58CD" w:rsidRPr="00784DDD">
        <w:rPr>
          <w:rFonts w:ascii="Times New Roman" w:hAnsi="Times New Roman" w:cs="Times New Roman"/>
          <w:i/>
          <w:iCs/>
        </w:rPr>
        <w:t>aknade na području G</w:t>
      </w:r>
      <w:r w:rsidR="00FC4898" w:rsidRPr="00784DDD">
        <w:rPr>
          <w:rFonts w:ascii="Times New Roman" w:hAnsi="Times New Roman" w:cs="Times New Roman"/>
          <w:i/>
          <w:iCs/>
        </w:rPr>
        <w:t>rada Valpova</w:t>
      </w:r>
      <w:r w:rsidRPr="00784DDD">
        <w:rPr>
          <w:rFonts w:ascii="Times New Roman" w:hAnsi="Times New Roman" w:cs="Times New Roman"/>
          <w:i/>
          <w:iCs/>
        </w:rPr>
        <w:t xml:space="preserve"> kojom se određuje vrijednost boda komunalne naknade (B) koja se primjenjuje od 1. siječnja iduće godine, u protivnom za obračun komunalne naknade u sljedećoj kalendarskoj godini vrijednost boda se ne mijenja.</w:t>
      </w:r>
    </w:p>
    <w:p w14:paraId="6E6342D8" w14:textId="312C7DFC" w:rsidR="00FC4898" w:rsidRPr="00784DDD" w:rsidRDefault="00FC4898" w:rsidP="00FC4898">
      <w:pPr>
        <w:spacing w:after="0"/>
        <w:ind w:firstLine="708"/>
        <w:jc w:val="both"/>
        <w:rPr>
          <w:rFonts w:ascii="Times New Roman" w:hAnsi="Times New Roman" w:cs="Times New Roman"/>
          <w:i/>
          <w:iCs/>
        </w:rPr>
      </w:pPr>
      <w:r w:rsidRPr="00784DDD">
        <w:rPr>
          <w:rFonts w:ascii="Times New Roman" w:hAnsi="Times New Roman" w:cs="Times New Roman"/>
          <w:i/>
          <w:iCs/>
        </w:rPr>
        <w:t xml:space="preserve">Vrijednost boda iz stavka 1. ovog članka određuje se u </w:t>
      </w:r>
      <w:r w:rsidR="00E34AAE" w:rsidRPr="00BE4AF8">
        <w:rPr>
          <w:rFonts w:ascii="Times New Roman" w:hAnsi="Times New Roman" w:cs="Times New Roman"/>
          <w:i/>
          <w:iCs/>
        </w:rPr>
        <w:t>eurima (</w:t>
      </w:r>
      <w:r w:rsidR="00066E91" w:rsidRPr="00BE4AF8">
        <w:rPr>
          <w:rFonts w:ascii="Times New Roman" w:hAnsi="Times New Roman" w:cs="Times New Roman"/>
          <w:i/>
          <w:iCs/>
        </w:rPr>
        <w:t xml:space="preserve">odnosno </w:t>
      </w:r>
      <w:r w:rsidRPr="00BE4AF8">
        <w:rPr>
          <w:rFonts w:ascii="Times New Roman" w:hAnsi="Times New Roman" w:cs="Times New Roman"/>
          <w:i/>
          <w:iCs/>
        </w:rPr>
        <w:t>kunama</w:t>
      </w:r>
      <w:r w:rsidR="00E34AAE" w:rsidRPr="00BE4AF8">
        <w:rPr>
          <w:rFonts w:ascii="Times New Roman" w:hAnsi="Times New Roman" w:cs="Times New Roman"/>
          <w:i/>
          <w:iCs/>
        </w:rPr>
        <w:t>)</w:t>
      </w:r>
      <w:r w:rsidRPr="00784DDD">
        <w:rPr>
          <w:rFonts w:ascii="Times New Roman" w:hAnsi="Times New Roman" w:cs="Times New Roman"/>
          <w:i/>
          <w:iCs/>
        </w:rPr>
        <w:t xml:space="preserve"> po četvornome metru (m</w:t>
      </w:r>
      <w:r w:rsidR="00E34AAE">
        <w:rPr>
          <w:rFonts w:ascii="Times New Roman" w:hAnsi="Times New Roman" w:cs="Times New Roman"/>
          <w:i/>
          <w:iCs/>
          <w:vertAlign w:val="superscript"/>
        </w:rPr>
        <w:t>2</w:t>
      </w:r>
      <w:r w:rsidRPr="00784DDD">
        <w:rPr>
          <w:rFonts w:ascii="Times New Roman" w:hAnsi="Times New Roman" w:cs="Times New Roman"/>
          <w:i/>
          <w:iCs/>
        </w:rPr>
        <w:t>) korisne površine stambenog prostora u prvoj zoni grada Valpova.</w:t>
      </w:r>
    </w:p>
    <w:p w14:paraId="102AC386" w14:textId="77777777" w:rsidR="007546A7" w:rsidRPr="00784DDD" w:rsidRDefault="007546A7" w:rsidP="007546A7">
      <w:pPr>
        <w:spacing w:after="0"/>
        <w:jc w:val="both"/>
        <w:rPr>
          <w:rFonts w:ascii="Times New Roman" w:hAnsi="Times New Roman" w:cs="Times New Roman"/>
          <w:i/>
          <w:iCs/>
        </w:rPr>
      </w:pPr>
    </w:p>
    <w:p w14:paraId="35B3FCFA" w14:textId="128A5275" w:rsidR="007546A7" w:rsidRPr="00284520" w:rsidRDefault="007546A7" w:rsidP="00284520">
      <w:pPr>
        <w:pStyle w:val="ListParagraph"/>
        <w:numPr>
          <w:ilvl w:val="0"/>
          <w:numId w:val="19"/>
        </w:numPr>
        <w:spacing w:after="0"/>
        <w:jc w:val="both"/>
        <w:rPr>
          <w:rFonts w:ascii="Times New Roman" w:hAnsi="Times New Roman" w:cs="Times New Roman"/>
          <w:b/>
          <w:i/>
          <w:iCs/>
        </w:rPr>
      </w:pPr>
      <w:r w:rsidRPr="00284520">
        <w:rPr>
          <w:rFonts w:ascii="Times New Roman" w:hAnsi="Times New Roman" w:cs="Times New Roman"/>
          <w:b/>
          <w:i/>
          <w:iCs/>
        </w:rPr>
        <w:t xml:space="preserve">ROKOVI PLAĆANJA KOMUNALNE NAKNADE, DONOŠENJE RJEŠENJA I RASPORED SREDSTAVA KOMUNALNE NAKNADE </w:t>
      </w:r>
    </w:p>
    <w:p w14:paraId="14773EAF" w14:textId="77777777" w:rsidR="00782B89" w:rsidRPr="00784DDD" w:rsidRDefault="00782B89" w:rsidP="007546A7">
      <w:pPr>
        <w:spacing w:after="0"/>
        <w:jc w:val="both"/>
        <w:rPr>
          <w:rFonts w:ascii="Times New Roman" w:hAnsi="Times New Roman" w:cs="Times New Roman"/>
          <w:b/>
          <w:i/>
          <w:iCs/>
        </w:rPr>
      </w:pPr>
    </w:p>
    <w:p w14:paraId="08E57DDB" w14:textId="7289914E" w:rsidR="007546A7" w:rsidRPr="00784DDD" w:rsidRDefault="007546A7" w:rsidP="007C51A9">
      <w:pPr>
        <w:spacing w:after="0"/>
        <w:jc w:val="center"/>
        <w:rPr>
          <w:rFonts w:ascii="Times New Roman" w:hAnsi="Times New Roman" w:cs="Times New Roman"/>
          <w:i/>
          <w:iCs/>
        </w:rPr>
      </w:pPr>
      <w:r w:rsidRPr="00784DDD">
        <w:rPr>
          <w:rFonts w:ascii="Times New Roman" w:hAnsi="Times New Roman" w:cs="Times New Roman"/>
          <w:i/>
          <w:iCs/>
        </w:rPr>
        <w:t>Članak 15.</w:t>
      </w:r>
    </w:p>
    <w:p w14:paraId="1C2D8886" w14:textId="34AAE4C2" w:rsidR="007546A7" w:rsidRPr="00784DDD" w:rsidRDefault="007546A7"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Obveznici plaćanja komunalne naknade za stambeni prostor i neizgrađeno građevinsko zemljište komunalnu naknadu plaćaju kvartalno, a obveza dospijeva zadnji dan kvartala. </w:t>
      </w:r>
    </w:p>
    <w:p w14:paraId="539BA7EC" w14:textId="0D00DDF3" w:rsidR="007546A7" w:rsidRDefault="007546A7" w:rsidP="00904313">
      <w:pPr>
        <w:spacing w:after="0"/>
        <w:ind w:firstLine="708"/>
        <w:jc w:val="both"/>
        <w:rPr>
          <w:rFonts w:ascii="Times New Roman" w:hAnsi="Times New Roman" w:cs="Times New Roman"/>
          <w:i/>
          <w:iCs/>
        </w:rPr>
      </w:pPr>
      <w:r w:rsidRPr="00784DDD">
        <w:rPr>
          <w:rFonts w:ascii="Times New Roman" w:hAnsi="Times New Roman" w:cs="Times New Roman"/>
          <w:i/>
          <w:iCs/>
        </w:rPr>
        <w:t xml:space="preserve">Za poslovni prostor i građevinsko zemljište koje služi u svrhu obavljanja poslovne djelatnosti obveznici komunalnu naknadu plaćaju mjesečno, a obveza dospijeva zadnji dan u mjesecu. </w:t>
      </w:r>
    </w:p>
    <w:p w14:paraId="754F7656" w14:textId="77777777" w:rsidR="00782B89" w:rsidRPr="00784DDD" w:rsidRDefault="00782B89" w:rsidP="00904313">
      <w:pPr>
        <w:spacing w:after="0"/>
        <w:ind w:firstLine="708"/>
        <w:jc w:val="both"/>
        <w:rPr>
          <w:rFonts w:ascii="Times New Roman" w:hAnsi="Times New Roman" w:cs="Times New Roman"/>
          <w:i/>
          <w:iCs/>
        </w:rPr>
      </w:pPr>
    </w:p>
    <w:p w14:paraId="349FD0AF" w14:textId="22984377" w:rsidR="007546A7" w:rsidRPr="00784DDD" w:rsidRDefault="007546A7" w:rsidP="007C51A9">
      <w:pPr>
        <w:spacing w:after="0"/>
        <w:jc w:val="center"/>
        <w:rPr>
          <w:rFonts w:ascii="Times New Roman" w:hAnsi="Times New Roman" w:cs="Times New Roman"/>
          <w:i/>
          <w:iCs/>
        </w:rPr>
      </w:pPr>
      <w:r w:rsidRPr="00784DDD">
        <w:rPr>
          <w:rFonts w:ascii="Times New Roman" w:hAnsi="Times New Roman" w:cs="Times New Roman"/>
          <w:i/>
          <w:iCs/>
        </w:rPr>
        <w:t>Članak 16.</w:t>
      </w:r>
    </w:p>
    <w:p w14:paraId="425BF47E" w14:textId="77777777" w:rsidR="007546A7" w:rsidRPr="00784DDD" w:rsidRDefault="007546A7"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Rješenje o komunalnoj naknadi za pojedine obveznike donosi upravno tijelo nadležno za komunalne djelatnosti u skladu s odlukom o komunalnoj naknadi i odlukom o vrijednosti boda komunalne naknade (B) u postupku pokrenutom po službenoj dužnosti. </w:t>
      </w:r>
    </w:p>
    <w:p w14:paraId="33316DD0" w14:textId="042A73F1" w:rsidR="007546A7" w:rsidRPr="00784DDD" w:rsidRDefault="007546A7" w:rsidP="00524F11">
      <w:pPr>
        <w:spacing w:after="120"/>
        <w:ind w:firstLine="708"/>
        <w:jc w:val="both"/>
        <w:rPr>
          <w:rFonts w:ascii="Times New Roman" w:hAnsi="Times New Roman" w:cs="Times New Roman"/>
          <w:i/>
          <w:iCs/>
        </w:rPr>
      </w:pPr>
      <w:r w:rsidRPr="00784DDD">
        <w:rPr>
          <w:rFonts w:ascii="Times New Roman" w:hAnsi="Times New Roman" w:cs="Times New Roman"/>
          <w:i/>
          <w:iCs/>
        </w:rPr>
        <w:t>Rješenje iz stavka 1. ovoga članka donosi se do 31. ožujka tekuće godine, ako se na osnovi odlu</w:t>
      </w:r>
      <w:r w:rsidR="006E58CD" w:rsidRPr="00784DDD">
        <w:rPr>
          <w:rFonts w:ascii="Times New Roman" w:hAnsi="Times New Roman" w:cs="Times New Roman"/>
          <w:i/>
          <w:iCs/>
        </w:rPr>
        <w:t>ke Gradskog vijeća G</w:t>
      </w:r>
      <w:r w:rsidR="00F604C5" w:rsidRPr="00784DDD">
        <w:rPr>
          <w:rFonts w:ascii="Times New Roman" w:hAnsi="Times New Roman" w:cs="Times New Roman"/>
          <w:i/>
          <w:iCs/>
        </w:rPr>
        <w:t>rada Valpova</w:t>
      </w:r>
      <w:r w:rsidRPr="00784DDD">
        <w:rPr>
          <w:rFonts w:ascii="Times New Roman" w:hAnsi="Times New Roman" w:cs="Times New Roman"/>
          <w:i/>
          <w:iCs/>
        </w:rPr>
        <w:t xml:space="preserve"> mijenja vrijednost boda komunalne naknade (B) ili drugi podatak bitan za njezin izračun u odnosu na prethodnu godinu te u slučaju promjene drugih podataka bitnih za utvrđivanje obveze plaćanja komunalne naknade.</w:t>
      </w:r>
    </w:p>
    <w:p w14:paraId="0547E548" w14:textId="77777777" w:rsidR="007546A7" w:rsidRPr="00784DDD" w:rsidRDefault="007546A7"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Rješenjem o komunalnoj naknadi utvrđuje se: </w:t>
      </w:r>
    </w:p>
    <w:p w14:paraId="06882E74" w14:textId="4FEC8268" w:rsidR="007546A7" w:rsidRDefault="007546A7" w:rsidP="003E3D36">
      <w:pPr>
        <w:pStyle w:val="ListParagraph"/>
        <w:numPr>
          <w:ilvl w:val="0"/>
          <w:numId w:val="13"/>
        </w:numPr>
        <w:spacing w:after="0"/>
        <w:jc w:val="both"/>
        <w:rPr>
          <w:rFonts w:ascii="Times New Roman" w:hAnsi="Times New Roman" w:cs="Times New Roman"/>
          <w:i/>
          <w:iCs/>
        </w:rPr>
      </w:pPr>
      <w:r w:rsidRPr="003E3D36">
        <w:rPr>
          <w:rFonts w:ascii="Times New Roman" w:hAnsi="Times New Roman" w:cs="Times New Roman"/>
          <w:i/>
          <w:iCs/>
        </w:rPr>
        <w:t>iznos komunalne naknade po četvornome metru (m</w:t>
      </w:r>
      <w:r w:rsidR="003E3D36" w:rsidRPr="003E3D36">
        <w:rPr>
          <w:rFonts w:ascii="Times New Roman" w:hAnsi="Times New Roman" w:cs="Times New Roman"/>
          <w:i/>
          <w:iCs/>
          <w:vertAlign w:val="superscript"/>
        </w:rPr>
        <w:t>2</w:t>
      </w:r>
      <w:r w:rsidR="003E3D36" w:rsidRPr="003E3D36">
        <w:rPr>
          <w:rFonts w:ascii="Times New Roman" w:hAnsi="Times New Roman" w:cs="Times New Roman"/>
          <w:i/>
          <w:iCs/>
        </w:rPr>
        <w:t>)</w:t>
      </w:r>
      <w:r w:rsidRPr="003E3D36">
        <w:rPr>
          <w:rFonts w:ascii="Times New Roman" w:hAnsi="Times New Roman" w:cs="Times New Roman"/>
          <w:i/>
          <w:iCs/>
        </w:rPr>
        <w:t xml:space="preserve"> nekretnine</w:t>
      </w:r>
      <w:r w:rsidR="003E3D36" w:rsidRPr="003E3D36">
        <w:rPr>
          <w:rFonts w:ascii="Times New Roman" w:hAnsi="Times New Roman" w:cs="Times New Roman"/>
          <w:i/>
          <w:iCs/>
        </w:rPr>
        <w:t>,</w:t>
      </w:r>
      <w:r w:rsidRPr="003E3D36">
        <w:rPr>
          <w:rFonts w:ascii="Times New Roman" w:hAnsi="Times New Roman" w:cs="Times New Roman"/>
          <w:i/>
          <w:iCs/>
        </w:rPr>
        <w:t xml:space="preserve"> </w:t>
      </w:r>
    </w:p>
    <w:p w14:paraId="6B11E70C" w14:textId="0732B705" w:rsidR="007546A7" w:rsidRDefault="007546A7" w:rsidP="003E3D36">
      <w:pPr>
        <w:pStyle w:val="ListParagraph"/>
        <w:numPr>
          <w:ilvl w:val="0"/>
          <w:numId w:val="13"/>
        </w:numPr>
        <w:spacing w:after="0"/>
        <w:jc w:val="both"/>
        <w:rPr>
          <w:rFonts w:ascii="Times New Roman" w:hAnsi="Times New Roman" w:cs="Times New Roman"/>
          <w:i/>
          <w:iCs/>
        </w:rPr>
      </w:pPr>
      <w:r w:rsidRPr="003E3D36">
        <w:rPr>
          <w:rFonts w:ascii="Times New Roman" w:hAnsi="Times New Roman" w:cs="Times New Roman"/>
          <w:i/>
          <w:iCs/>
        </w:rPr>
        <w:t>obračunska površina nekretnine,</w:t>
      </w:r>
    </w:p>
    <w:p w14:paraId="42A069DB" w14:textId="2CEAF6C1" w:rsidR="007546A7" w:rsidRPr="00DA387C" w:rsidRDefault="007546A7" w:rsidP="00DA387C">
      <w:pPr>
        <w:pStyle w:val="ListParagraph"/>
        <w:numPr>
          <w:ilvl w:val="0"/>
          <w:numId w:val="13"/>
        </w:numPr>
        <w:spacing w:after="0"/>
        <w:jc w:val="both"/>
        <w:rPr>
          <w:rFonts w:ascii="Times New Roman" w:hAnsi="Times New Roman" w:cs="Times New Roman"/>
          <w:i/>
          <w:iCs/>
        </w:rPr>
      </w:pPr>
      <w:r w:rsidRPr="003E3D36">
        <w:rPr>
          <w:rFonts w:ascii="Times New Roman" w:hAnsi="Times New Roman" w:cs="Times New Roman"/>
          <w:i/>
          <w:iCs/>
        </w:rPr>
        <w:t>godišnji iznos komunalne naknade,</w:t>
      </w:r>
    </w:p>
    <w:p w14:paraId="1D6F44AA" w14:textId="10CD2BD3" w:rsidR="00CC200A" w:rsidRPr="00CC200A" w:rsidRDefault="00CC200A" w:rsidP="00CC200A">
      <w:pPr>
        <w:numPr>
          <w:ilvl w:val="0"/>
          <w:numId w:val="13"/>
        </w:numPr>
        <w:spacing w:after="0"/>
        <w:jc w:val="both"/>
        <w:rPr>
          <w:rFonts w:ascii="Times New Roman" w:hAnsi="Times New Roman" w:cs="Times New Roman"/>
          <w:i/>
          <w:iCs/>
        </w:rPr>
      </w:pPr>
      <w:r w:rsidRPr="00CC200A">
        <w:rPr>
          <w:rFonts w:ascii="Times New Roman" w:hAnsi="Times New Roman" w:cs="Times New Roman"/>
          <w:i/>
          <w:iCs/>
        </w:rPr>
        <w:t>mjesečni iznos komunalne naknade odnosno iznos obroka komunalne naknade ako se</w:t>
      </w:r>
      <w:r>
        <w:rPr>
          <w:rFonts w:ascii="Times New Roman" w:hAnsi="Times New Roman" w:cs="Times New Roman"/>
          <w:i/>
          <w:iCs/>
        </w:rPr>
        <w:t xml:space="preserve"> </w:t>
      </w:r>
    </w:p>
    <w:p w14:paraId="0AC1E2E0" w14:textId="77777777" w:rsidR="00DA387C" w:rsidRDefault="00CC200A" w:rsidP="00DA387C">
      <w:pPr>
        <w:spacing w:after="0"/>
        <w:ind w:firstLine="708"/>
        <w:jc w:val="both"/>
        <w:rPr>
          <w:rFonts w:ascii="Times New Roman" w:hAnsi="Times New Roman" w:cs="Times New Roman"/>
          <w:i/>
          <w:iCs/>
        </w:rPr>
      </w:pPr>
      <w:r w:rsidRPr="00CC200A">
        <w:rPr>
          <w:rFonts w:ascii="Times New Roman" w:hAnsi="Times New Roman" w:cs="Times New Roman"/>
          <w:i/>
          <w:iCs/>
        </w:rPr>
        <w:t>naknada ne plaća mjesečno i</w:t>
      </w:r>
      <w:r w:rsidR="00DA387C">
        <w:rPr>
          <w:rFonts w:ascii="Times New Roman" w:hAnsi="Times New Roman" w:cs="Times New Roman"/>
          <w:i/>
          <w:iCs/>
        </w:rPr>
        <w:t xml:space="preserve"> </w:t>
      </w:r>
    </w:p>
    <w:p w14:paraId="5B74D052" w14:textId="7ACC4D64" w:rsidR="00CC200A" w:rsidRPr="00DA387C" w:rsidRDefault="00CC200A" w:rsidP="00DA387C">
      <w:pPr>
        <w:pStyle w:val="ListParagraph"/>
        <w:numPr>
          <w:ilvl w:val="0"/>
          <w:numId w:val="13"/>
        </w:numPr>
        <w:spacing w:after="120"/>
        <w:jc w:val="both"/>
        <w:rPr>
          <w:rFonts w:ascii="Times New Roman" w:hAnsi="Times New Roman" w:cs="Times New Roman"/>
          <w:i/>
          <w:iCs/>
        </w:rPr>
      </w:pPr>
      <w:r w:rsidRPr="00DA387C">
        <w:rPr>
          <w:rFonts w:ascii="Times New Roman" w:hAnsi="Times New Roman" w:cs="Times New Roman"/>
          <w:i/>
          <w:iCs/>
        </w:rPr>
        <w:t xml:space="preserve">rok za plaćanje mjesečnog iznosa komunalne naknade odnosno iznosa obroka komunalne naknade ako se naknada ne plaća mjesečno. </w:t>
      </w:r>
    </w:p>
    <w:p w14:paraId="32692E8E" w14:textId="62EC8661" w:rsidR="003E3D36" w:rsidRPr="003E3D36" w:rsidRDefault="003E3D36" w:rsidP="00524F11">
      <w:pPr>
        <w:spacing w:after="120"/>
        <w:ind w:firstLine="708"/>
        <w:jc w:val="both"/>
        <w:rPr>
          <w:rFonts w:ascii="Times New Roman" w:hAnsi="Times New Roman" w:cs="Times New Roman"/>
          <w:i/>
          <w:iCs/>
        </w:rPr>
      </w:pPr>
      <w:r>
        <w:rPr>
          <w:rFonts w:ascii="Times New Roman" w:hAnsi="Times New Roman" w:cs="Times New Roman"/>
          <w:i/>
          <w:iCs/>
        </w:rPr>
        <w:t>Godišnji iznos komunalne naknade utvrđuje se množenjem površine nekretnine za koju se utvrđuje obveza plaćanja komunalne naknade, iznosa komunalne naknade po četvornome metru (m</w:t>
      </w:r>
      <w:r>
        <w:rPr>
          <w:rFonts w:ascii="Times New Roman" w:hAnsi="Times New Roman" w:cs="Times New Roman"/>
          <w:i/>
          <w:iCs/>
          <w:vertAlign w:val="superscript"/>
        </w:rPr>
        <w:t>2</w:t>
      </w:r>
      <w:r>
        <w:rPr>
          <w:rFonts w:ascii="Times New Roman" w:hAnsi="Times New Roman" w:cs="Times New Roman"/>
          <w:i/>
          <w:iCs/>
        </w:rPr>
        <w:t>) površine nekretnine i broja 12 (mjeseci).</w:t>
      </w:r>
    </w:p>
    <w:p w14:paraId="465C7D9A" w14:textId="35FFD3B2" w:rsidR="007546A7" w:rsidRPr="00784DDD" w:rsidRDefault="007546A7"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Izvršno rješenje o komunalnoj naknadi izvršava upravno tijelo nadležno za komunalne djelatnosti rješenjem o ovrsi u postupku i na način određen propisima o prisilnoj naplati poreza na dohodak, odnosno dobit. </w:t>
      </w:r>
    </w:p>
    <w:p w14:paraId="3470E91B" w14:textId="047BB0E4" w:rsidR="007546A7" w:rsidRDefault="007546A7" w:rsidP="007546A7">
      <w:pPr>
        <w:spacing w:after="0"/>
        <w:ind w:firstLine="708"/>
        <w:jc w:val="both"/>
        <w:rPr>
          <w:rFonts w:ascii="Times New Roman" w:hAnsi="Times New Roman" w:cs="Times New Roman"/>
          <w:i/>
          <w:iCs/>
        </w:rPr>
      </w:pPr>
      <w:r w:rsidRPr="00784DDD">
        <w:rPr>
          <w:rFonts w:ascii="Times New Roman" w:hAnsi="Times New Roman" w:cs="Times New Roman"/>
          <w:i/>
          <w:iCs/>
        </w:rPr>
        <w:lastRenderedPageBreak/>
        <w:t>Protiv rješenja iz stavka 1. i 4. ovog članka može se izjaviti žalba upravnom tijelu županije u čijem su djelokrugu poslovi komunalnog gospodarstva.</w:t>
      </w:r>
    </w:p>
    <w:p w14:paraId="183DC0D2" w14:textId="77777777" w:rsidR="00782B89" w:rsidRPr="00784DDD" w:rsidRDefault="00782B89" w:rsidP="007546A7">
      <w:pPr>
        <w:spacing w:after="0"/>
        <w:ind w:firstLine="708"/>
        <w:jc w:val="both"/>
        <w:rPr>
          <w:rFonts w:ascii="Times New Roman" w:hAnsi="Times New Roman" w:cs="Times New Roman"/>
          <w:i/>
          <w:iCs/>
        </w:rPr>
      </w:pPr>
    </w:p>
    <w:p w14:paraId="07B15C2E" w14:textId="4660F5E3" w:rsidR="00522807" w:rsidRPr="00784DDD" w:rsidRDefault="00522807" w:rsidP="007C51A9">
      <w:pPr>
        <w:spacing w:after="0"/>
        <w:jc w:val="center"/>
        <w:rPr>
          <w:rFonts w:ascii="Times New Roman" w:hAnsi="Times New Roman" w:cs="Times New Roman"/>
          <w:i/>
          <w:iCs/>
        </w:rPr>
      </w:pPr>
      <w:r w:rsidRPr="00784DDD">
        <w:rPr>
          <w:rFonts w:ascii="Times New Roman" w:hAnsi="Times New Roman" w:cs="Times New Roman"/>
          <w:i/>
          <w:iCs/>
        </w:rPr>
        <w:t>Članak 17.</w:t>
      </w:r>
    </w:p>
    <w:p w14:paraId="7A0EEA2C" w14:textId="77777777" w:rsidR="00522807" w:rsidRPr="00784DDD" w:rsidRDefault="00522807" w:rsidP="00524F11">
      <w:pPr>
        <w:spacing w:after="120"/>
        <w:ind w:firstLine="708"/>
        <w:jc w:val="both"/>
        <w:rPr>
          <w:rFonts w:ascii="Times New Roman" w:hAnsi="Times New Roman" w:cs="Times New Roman"/>
          <w:i/>
          <w:iCs/>
        </w:rPr>
      </w:pPr>
      <w:r w:rsidRPr="00784DDD">
        <w:rPr>
          <w:rFonts w:ascii="Times New Roman" w:hAnsi="Times New Roman" w:cs="Times New Roman"/>
          <w:i/>
          <w:iCs/>
        </w:rPr>
        <w:t xml:space="preserve">Financijska sredstva prikupljena komunalnom naknadom raspoređuju se prema Programu održavanja komunalne infrastrukture za djelatnosti iz članka 2. ove Odluke. </w:t>
      </w:r>
    </w:p>
    <w:p w14:paraId="6E830DF8" w14:textId="49A424E4" w:rsidR="00522807" w:rsidRPr="00784DDD" w:rsidRDefault="00522807" w:rsidP="007546A7">
      <w:pPr>
        <w:spacing w:after="0"/>
        <w:ind w:firstLine="708"/>
        <w:jc w:val="both"/>
        <w:rPr>
          <w:rFonts w:ascii="Times New Roman" w:hAnsi="Times New Roman" w:cs="Times New Roman"/>
          <w:i/>
          <w:iCs/>
        </w:rPr>
      </w:pPr>
      <w:r w:rsidRPr="00784DDD">
        <w:rPr>
          <w:rFonts w:ascii="Times New Roman" w:hAnsi="Times New Roman" w:cs="Times New Roman"/>
          <w:i/>
          <w:iCs/>
        </w:rPr>
        <w:t>Troškovi koji nastaju u svezi razreza komunalne naknade terete sredstva komunalne naknade.</w:t>
      </w:r>
    </w:p>
    <w:p w14:paraId="57985268" w14:textId="77777777" w:rsidR="00487362" w:rsidRPr="00784DDD" w:rsidRDefault="00487362" w:rsidP="00487362">
      <w:pPr>
        <w:spacing w:after="0"/>
        <w:jc w:val="both"/>
        <w:rPr>
          <w:rFonts w:ascii="Times New Roman" w:hAnsi="Times New Roman" w:cs="Times New Roman"/>
          <w:i/>
          <w:iCs/>
        </w:rPr>
      </w:pPr>
    </w:p>
    <w:p w14:paraId="46B9A45D" w14:textId="5D968628" w:rsidR="00487362" w:rsidRPr="00284520" w:rsidRDefault="00487362" w:rsidP="00284520">
      <w:pPr>
        <w:pStyle w:val="ListParagraph"/>
        <w:numPr>
          <w:ilvl w:val="0"/>
          <w:numId w:val="19"/>
        </w:numPr>
        <w:spacing w:after="0"/>
        <w:jc w:val="both"/>
        <w:rPr>
          <w:rFonts w:ascii="Times New Roman" w:hAnsi="Times New Roman" w:cs="Times New Roman"/>
          <w:b/>
          <w:i/>
          <w:iCs/>
        </w:rPr>
      </w:pPr>
      <w:r w:rsidRPr="00284520">
        <w:rPr>
          <w:rFonts w:ascii="Times New Roman" w:hAnsi="Times New Roman" w:cs="Times New Roman"/>
          <w:b/>
          <w:i/>
          <w:iCs/>
        </w:rPr>
        <w:t xml:space="preserve">OSLOBAĐANJE OD PLAĆANJA KOMUNALNE NAKNADE </w:t>
      </w:r>
    </w:p>
    <w:p w14:paraId="685AA9CB" w14:textId="77777777" w:rsidR="00782B89" w:rsidRPr="00784DDD" w:rsidRDefault="00782B89" w:rsidP="00487362">
      <w:pPr>
        <w:spacing w:after="0"/>
        <w:jc w:val="both"/>
        <w:rPr>
          <w:rFonts w:ascii="Times New Roman" w:hAnsi="Times New Roman" w:cs="Times New Roman"/>
          <w:b/>
          <w:i/>
          <w:iCs/>
        </w:rPr>
      </w:pPr>
    </w:p>
    <w:p w14:paraId="01AD1438" w14:textId="77777777" w:rsidR="00AF2BBE" w:rsidRDefault="00487362" w:rsidP="00AF2BBE">
      <w:pPr>
        <w:spacing w:after="0"/>
        <w:jc w:val="center"/>
        <w:rPr>
          <w:rFonts w:ascii="Times New Roman" w:hAnsi="Times New Roman" w:cs="Times New Roman"/>
          <w:i/>
          <w:iCs/>
        </w:rPr>
      </w:pPr>
      <w:r w:rsidRPr="00784DDD">
        <w:rPr>
          <w:rFonts w:ascii="Times New Roman" w:hAnsi="Times New Roman" w:cs="Times New Roman"/>
          <w:i/>
          <w:iCs/>
        </w:rPr>
        <w:t>Članak 18.</w:t>
      </w:r>
    </w:p>
    <w:p w14:paraId="5717FCC3" w14:textId="5A477053" w:rsidR="00487362" w:rsidRPr="00784DDD" w:rsidRDefault="00487362" w:rsidP="00AF2BBE">
      <w:pPr>
        <w:spacing w:after="0"/>
        <w:ind w:firstLine="567"/>
        <w:rPr>
          <w:rFonts w:ascii="Times New Roman" w:hAnsi="Times New Roman" w:cs="Times New Roman"/>
          <w:i/>
          <w:iCs/>
        </w:rPr>
      </w:pPr>
      <w:r w:rsidRPr="00784DDD">
        <w:rPr>
          <w:rFonts w:ascii="Times New Roman" w:hAnsi="Times New Roman" w:cs="Times New Roman"/>
          <w:i/>
          <w:iCs/>
        </w:rPr>
        <w:t>Od obveze plaćanja komunalne naknade oslobađaju se u potpunosti nekretnine koje koriste:</w:t>
      </w:r>
    </w:p>
    <w:p w14:paraId="5330088E" w14:textId="0F498BC0" w:rsidR="00487362"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Hrvatska vojska za djelatne potrebe obrane</w:t>
      </w:r>
      <w:r w:rsidR="003E3D36">
        <w:rPr>
          <w:rFonts w:ascii="Times New Roman" w:hAnsi="Times New Roman" w:cs="Times New Roman"/>
          <w:i/>
          <w:iCs/>
        </w:rPr>
        <w:t>,</w:t>
      </w:r>
      <w:r w:rsidRPr="003E3D36">
        <w:rPr>
          <w:rFonts w:ascii="Times New Roman" w:hAnsi="Times New Roman" w:cs="Times New Roman"/>
          <w:i/>
          <w:iCs/>
        </w:rPr>
        <w:t xml:space="preserve"> </w:t>
      </w:r>
    </w:p>
    <w:p w14:paraId="4657E8A6" w14:textId="6D00982A" w:rsidR="00487362"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Vjerske zajednice u svezi obavljanja vjerske i obrazovne djelatnosti</w:t>
      </w:r>
      <w:r w:rsidR="003E3D36">
        <w:rPr>
          <w:rFonts w:ascii="Times New Roman" w:hAnsi="Times New Roman" w:cs="Times New Roman"/>
          <w:i/>
          <w:iCs/>
        </w:rPr>
        <w:t>,</w:t>
      </w:r>
    </w:p>
    <w:p w14:paraId="4A991826" w14:textId="7C0A7875" w:rsidR="00487362"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Ustanove zdravstvene zaštite i socijalne skrbi u vlasništvu države i županije</w:t>
      </w:r>
      <w:r w:rsidR="003E3D36">
        <w:rPr>
          <w:rFonts w:ascii="Times New Roman" w:hAnsi="Times New Roman" w:cs="Times New Roman"/>
          <w:i/>
          <w:iCs/>
        </w:rPr>
        <w:t>,</w:t>
      </w:r>
    </w:p>
    <w:p w14:paraId="0A69C01C"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Škole i dječji vrtići</w:t>
      </w:r>
      <w:r w:rsidR="003E3D36">
        <w:rPr>
          <w:rFonts w:ascii="Times New Roman" w:hAnsi="Times New Roman" w:cs="Times New Roman"/>
          <w:i/>
          <w:iCs/>
        </w:rPr>
        <w:t>,</w:t>
      </w:r>
    </w:p>
    <w:p w14:paraId="33A2BCC5"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Kazališta, knjižnice, čitaonice, muzeji i ostale kulturne ustanove i neprofitne djelatnosti</w:t>
      </w:r>
      <w:r w:rsidR="003E3D36">
        <w:rPr>
          <w:rFonts w:ascii="Times New Roman" w:hAnsi="Times New Roman" w:cs="Times New Roman"/>
          <w:i/>
          <w:iCs/>
        </w:rPr>
        <w:t>,</w:t>
      </w:r>
    </w:p>
    <w:p w14:paraId="67B8975E"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Vatrogasne udruge</w:t>
      </w:r>
      <w:r w:rsidR="003E3D36">
        <w:rPr>
          <w:rFonts w:ascii="Times New Roman" w:hAnsi="Times New Roman" w:cs="Times New Roman"/>
          <w:i/>
          <w:iCs/>
        </w:rPr>
        <w:t>,</w:t>
      </w:r>
    </w:p>
    <w:p w14:paraId="62E2F4B7"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Sportske i ostale udruge koji su korisnici gradskog proračuna</w:t>
      </w:r>
      <w:r w:rsidR="003E3D36">
        <w:rPr>
          <w:rFonts w:ascii="Times New Roman" w:hAnsi="Times New Roman" w:cs="Times New Roman"/>
          <w:i/>
          <w:iCs/>
        </w:rPr>
        <w:t>,</w:t>
      </w:r>
    </w:p>
    <w:p w14:paraId="7ED5AF48"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Humanitarne organizacije</w:t>
      </w:r>
      <w:r w:rsidR="003E3D36">
        <w:rPr>
          <w:rFonts w:ascii="Times New Roman" w:hAnsi="Times New Roman" w:cs="Times New Roman"/>
          <w:i/>
          <w:iCs/>
        </w:rPr>
        <w:t>,</w:t>
      </w:r>
    </w:p>
    <w:p w14:paraId="225F6631" w14:textId="3D11E116" w:rsidR="00487362"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Udruge nacionalnih manjina</w:t>
      </w:r>
      <w:r w:rsidR="003E3D36">
        <w:rPr>
          <w:rFonts w:ascii="Times New Roman" w:hAnsi="Times New Roman" w:cs="Times New Roman"/>
          <w:i/>
          <w:iCs/>
        </w:rPr>
        <w:t>,</w:t>
      </w:r>
    </w:p>
    <w:p w14:paraId="71759C1B" w14:textId="1B98682A" w:rsidR="00487362"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Ustanove namijenjene za skrb invalida</w:t>
      </w:r>
      <w:r w:rsidR="003E3D36">
        <w:rPr>
          <w:rFonts w:ascii="Times New Roman" w:hAnsi="Times New Roman" w:cs="Times New Roman"/>
          <w:i/>
          <w:iCs/>
        </w:rPr>
        <w:t>,</w:t>
      </w:r>
      <w:r w:rsidRPr="003E3D36">
        <w:rPr>
          <w:rFonts w:ascii="Times New Roman" w:hAnsi="Times New Roman" w:cs="Times New Roman"/>
          <w:i/>
          <w:iCs/>
        </w:rPr>
        <w:t xml:space="preserve"> </w:t>
      </w:r>
    </w:p>
    <w:p w14:paraId="213EDD74" w14:textId="77777777"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Grad Valpovo i Osječko-baranjska županija u kojima bi kao vlasnici ili korisnici zgrada i građevinskog zemljišta bili neposredni obveznici plaćanja komunalne naknade</w:t>
      </w:r>
      <w:r w:rsidR="003E3D36">
        <w:rPr>
          <w:rFonts w:ascii="Times New Roman" w:hAnsi="Times New Roman" w:cs="Times New Roman"/>
          <w:i/>
          <w:iCs/>
        </w:rPr>
        <w:t>,</w:t>
      </w:r>
    </w:p>
    <w:p w14:paraId="15F92E2C" w14:textId="09277D00"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 xml:space="preserve">Trgovačka društva, javne ustanove i pravne osobe u isključivom vlasništvu </w:t>
      </w:r>
      <w:r w:rsidR="00FA5CC3">
        <w:rPr>
          <w:rFonts w:ascii="Times New Roman" w:hAnsi="Times New Roman" w:cs="Times New Roman"/>
          <w:i/>
          <w:iCs/>
        </w:rPr>
        <w:t>G</w:t>
      </w:r>
      <w:r w:rsidRPr="003E3D36">
        <w:rPr>
          <w:rFonts w:ascii="Times New Roman" w:hAnsi="Times New Roman" w:cs="Times New Roman"/>
          <w:i/>
          <w:iCs/>
        </w:rPr>
        <w:t>rada</w:t>
      </w:r>
      <w:r w:rsidR="00FA5CC3">
        <w:rPr>
          <w:rFonts w:ascii="Times New Roman" w:hAnsi="Times New Roman" w:cs="Times New Roman"/>
          <w:i/>
          <w:iCs/>
        </w:rPr>
        <w:t xml:space="preserve"> Valpova</w:t>
      </w:r>
      <w:r w:rsidR="003E3D36">
        <w:rPr>
          <w:rFonts w:ascii="Times New Roman" w:hAnsi="Times New Roman" w:cs="Times New Roman"/>
          <w:i/>
          <w:iCs/>
        </w:rPr>
        <w:t>,</w:t>
      </w:r>
    </w:p>
    <w:p w14:paraId="34B98D39" w14:textId="33E0215F" w:rsidR="003E3D36" w:rsidRDefault="00487362" w:rsidP="003E3D36">
      <w:pPr>
        <w:pStyle w:val="ListParagraph"/>
        <w:numPr>
          <w:ilvl w:val="0"/>
          <w:numId w:val="14"/>
        </w:numPr>
        <w:spacing w:after="0"/>
        <w:jc w:val="both"/>
        <w:rPr>
          <w:rFonts w:ascii="Times New Roman" w:hAnsi="Times New Roman" w:cs="Times New Roman"/>
          <w:i/>
          <w:iCs/>
        </w:rPr>
      </w:pPr>
      <w:r w:rsidRPr="003E3D36">
        <w:rPr>
          <w:rFonts w:ascii="Times New Roman" w:hAnsi="Times New Roman" w:cs="Times New Roman"/>
          <w:i/>
          <w:iCs/>
        </w:rPr>
        <w:t xml:space="preserve">Trgovačka društva, javne ustanove i pravne osobe iz oblasti javnih potreba, čija se djelatnost, po zakonu financira iz proračuna </w:t>
      </w:r>
      <w:r w:rsidR="00FA5CC3">
        <w:rPr>
          <w:rFonts w:ascii="Times New Roman" w:hAnsi="Times New Roman" w:cs="Times New Roman"/>
          <w:i/>
          <w:iCs/>
        </w:rPr>
        <w:t>G</w:t>
      </w:r>
      <w:r w:rsidRPr="003E3D36">
        <w:rPr>
          <w:rFonts w:ascii="Times New Roman" w:hAnsi="Times New Roman" w:cs="Times New Roman"/>
          <w:i/>
          <w:iCs/>
        </w:rPr>
        <w:t>rada Valpova</w:t>
      </w:r>
      <w:r w:rsidR="003E3D36">
        <w:rPr>
          <w:rFonts w:ascii="Times New Roman" w:hAnsi="Times New Roman" w:cs="Times New Roman"/>
          <w:i/>
          <w:iCs/>
        </w:rPr>
        <w:t>,</w:t>
      </w:r>
    </w:p>
    <w:p w14:paraId="5AF16EDE" w14:textId="59056FFE" w:rsidR="00487362" w:rsidRPr="003E3D36" w:rsidRDefault="00487362" w:rsidP="00524F11">
      <w:pPr>
        <w:pStyle w:val="ListParagraph"/>
        <w:numPr>
          <w:ilvl w:val="0"/>
          <w:numId w:val="14"/>
        </w:numPr>
        <w:spacing w:after="120"/>
        <w:jc w:val="both"/>
        <w:rPr>
          <w:rFonts w:ascii="Times New Roman" w:hAnsi="Times New Roman" w:cs="Times New Roman"/>
          <w:i/>
          <w:iCs/>
        </w:rPr>
      </w:pPr>
      <w:r w:rsidRPr="003E3D36">
        <w:rPr>
          <w:rFonts w:ascii="Times New Roman" w:hAnsi="Times New Roman" w:cs="Times New Roman"/>
          <w:i/>
          <w:iCs/>
        </w:rPr>
        <w:t xml:space="preserve">Posebnom odlukom Gradskog vijeća mogu se na određeno vrijeme osloboditi plaćanja komunalne naknade obveznici koji pokreću proizvodne ili uslužne djelatnosti značajne za razvoj </w:t>
      </w:r>
      <w:r w:rsidR="00FA5CC3">
        <w:rPr>
          <w:rFonts w:ascii="Times New Roman" w:hAnsi="Times New Roman" w:cs="Times New Roman"/>
          <w:i/>
          <w:iCs/>
        </w:rPr>
        <w:t>g</w:t>
      </w:r>
      <w:r w:rsidRPr="003E3D36">
        <w:rPr>
          <w:rFonts w:ascii="Times New Roman" w:hAnsi="Times New Roman" w:cs="Times New Roman"/>
          <w:i/>
          <w:iCs/>
        </w:rPr>
        <w:t xml:space="preserve">rada i čija je svrha novo zapošljavanje nezaposlenih osoba sa područja </w:t>
      </w:r>
      <w:r w:rsidR="00FA5CC3">
        <w:rPr>
          <w:rFonts w:ascii="Times New Roman" w:hAnsi="Times New Roman" w:cs="Times New Roman"/>
          <w:i/>
          <w:iCs/>
        </w:rPr>
        <w:t>G</w:t>
      </w:r>
      <w:r w:rsidRPr="003E3D36">
        <w:rPr>
          <w:rFonts w:ascii="Times New Roman" w:hAnsi="Times New Roman" w:cs="Times New Roman"/>
          <w:i/>
          <w:iCs/>
        </w:rPr>
        <w:t xml:space="preserve">rada Valpova. </w:t>
      </w:r>
    </w:p>
    <w:p w14:paraId="6EE1A4F5" w14:textId="7930CE9F" w:rsidR="00E44F4C" w:rsidRDefault="00487362" w:rsidP="00AF2BBE">
      <w:pPr>
        <w:spacing w:after="0"/>
        <w:ind w:firstLine="708"/>
        <w:jc w:val="both"/>
        <w:rPr>
          <w:rFonts w:ascii="Times New Roman" w:hAnsi="Times New Roman" w:cs="Times New Roman"/>
          <w:i/>
          <w:iCs/>
        </w:rPr>
      </w:pPr>
      <w:r w:rsidRPr="00784DDD">
        <w:rPr>
          <w:rFonts w:ascii="Times New Roman" w:hAnsi="Times New Roman" w:cs="Times New Roman"/>
          <w:i/>
          <w:iCs/>
        </w:rPr>
        <w:t>Uvjet za oslobađanje od obveze plaćanja komunalne naknade je da vlasnici ili korisnici nekretnina iz ovog članka, iste ne daju u najam, podnajam, zakup, pod zakup ili na povremeno korištenje.</w:t>
      </w:r>
    </w:p>
    <w:p w14:paraId="6073AFF5" w14:textId="77777777" w:rsidR="00782B89" w:rsidRPr="00784DDD" w:rsidRDefault="00782B89" w:rsidP="00FA5CC3">
      <w:pPr>
        <w:spacing w:after="0"/>
        <w:ind w:firstLine="360"/>
        <w:jc w:val="both"/>
        <w:rPr>
          <w:rFonts w:ascii="Times New Roman" w:hAnsi="Times New Roman" w:cs="Times New Roman"/>
          <w:i/>
          <w:iCs/>
        </w:rPr>
      </w:pPr>
    </w:p>
    <w:p w14:paraId="3473A4F5" w14:textId="0F8242A0" w:rsidR="002D2563" w:rsidRPr="00784DDD" w:rsidRDefault="002D2563" w:rsidP="007C51A9">
      <w:pPr>
        <w:spacing w:after="0"/>
        <w:jc w:val="center"/>
        <w:rPr>
          <w:rFonts w:ascii="Times New Roman" w:hAnsi="Times New Roman" w:cs="Times New Roman"/>
          <w:i/>
          <w:iCs/>
        </w:rPr>
      </w:pPr>
      <w:r w:rsidRPr="00784DDD">
        <w:rPr>
          <w:rFonts w:ascii="Times New Roman" w:hAnsi="Times New Roman" w:cs="Times New Roman"/>
          <w:i/>
          <w:iCs/>
        </w:rPr>
        <w:t>Članak 19</w:t>
      </w:r>
      <w:r w:rsidR="00E44F4C" w:rsidRPr="00784DDD">
        <w:rPr>
          <w:rFonts w:ascii="Times New Roman" w:hAnsi="Times New Roman" w:cs="Times New Roman"/>
          <w:i/>
          <w:iCs/>
        </w:rPr>
        <w:t>.</w:t>
      </w:r>
    </w:p>
    <w:p w14:paraId="2F9E8D24" w14:textId="0ADAFD48" w:rsidR="003C5FA6" w:rsidRDefault="00E44F4C" w:rsidP="007546A7">
      <w:pPr>
        <w:spacing w:after="0"/>
        <w:ind w:firstLine="708"/>
        <w:jc w:val="both"/>
        <w:rPr>
          <w:rFonts w:ascii="Times New Roman" w:hAnsi="Times New Roman" w:cs="Times New Roman"/>
          <w:i/>
          <w:iCs/>
        </w:rPr>
      </w:pPr>
      <w:r w:rsidRPr="00784DDD">
        <w:rPr>
          <w:rFonts w:ascii="Times New Roman" w:hAnsi="Times New Roman" w:cs="Times New Roman"/>
          <w:i/>
          <w:iCs/>
        </w:rPr>
        <w:t>Oslobađanje od plaćanja komunalne naknade odobriti će se, osim za osobe koje su oslobođene plaćanja komunalne naknade prema posebnim propisima ili odlukama i za 100%-tne invalide za stambeni prostor koji koriste.</w:t>
      </w:r>
    </w:p>
    <w:p w14:paraId="0E337446" w14:textId="77777777" w:rsidR="00782B89" w:rsidRPr="00784DDD" w:rsidRDefault="00782B89" w:rsidP="007546A7">
      <w:pPr>
        <w:spacing w:after="0"/>
        <w:ind w:firstLine="708"/>
        <w:jc w:val="both"/>
        <w:rPr>
          <w:rFonts w:ascii="Times New Roman" w:hAnsi="Times New Roman" w:cs="Times New Roman"/>
          <w:i/>
          <w:iCs/>
        </w:rPr>
      </w:pPr>
    </w:p>
    <w:p w14:paraId="4835FF97" w14:textId="1342BE28" w:rsidR="003C5FA6" w:rsidRPr="00784DDD" w:rsidRDefault="00C91530" w:rsidP="007C51A9">
      <w:pPr>
        <w:spacing w:after="0"/>
        <w:jc w:val="center"/>
        <w:rPr>
          <w:rFonts w:ascii="Times New Roman" w:hAnsi="Times New Roman" w:cs="Times New Roman"/>
          <w:i/>
          <w:iCs/>
        </w:rPr>
      </w:pPr>
      <w:r w:rsidRPr="00784DDD">
        <w:rPr>
          <w:rFonts w:ascii="Times New Roman" w:hAnsi="Times New Roman" w:cs="Times New Roman"/>
          <w:i/>
          <w:iCs/>
        </w:rPr>
        <w:t>Članak 20.</w:t>
      </w:r>
    </w:p>
    <w:p w14:paraId="64087243" w14:textId="67004EFC" w:rsidR="002D2563" w:rsidRDefault="003C5FA6" w:rsidP="00C91530">
      <w:pPr>
        <w:spacing w:after="0"/>
        <w:ind w:firstLine="708"/>
        <w:jc w:val="both"/>
        <w:rPr>
          <w:rFonts w:ascii="Times New Roman" w:hAnsi="Times New Roman" w:cs="Times New Roman"/>
          <w:i/>
          <w:iCs/>
        </w:rPr>
      </w:pPr>
      <w:r w:rsidRPr="00784DDD">
        <w:rPr>
          <w:rFonts w:ascii="Times New Roman" w:hAnsi="Times New Roman" w:cs="Times New Roman"/>
          <w:i/>
          <w:iCs/>
        </w:rPr>
        <w:t xml:space="preserve">Radi poticanja poduzetništva oslobađaju se plaćanja komunalne naknade poduzetnici - početnici za gospodarske djelatnosti, uslužne djelatnosti vezane za proizvodnju i razvojne djelatnosti u prvoj godini 100%, u drugoj 50%, u trećoj 25%, a u četvrtoj godini komunalna naknada se plaća u cijelosti. </w:t>
      </w:r>
    </w:p>
    <w:p w14:paraId="11E3042C" w14:textId="77777777" w:rsidR="00782B89" w:rsidRPr="00784DDD" w:rsidRDefault="00782B89" w:rsidP="00C91530">
      <w:pPr>
        <w:spacing w:after="0"/>
        <w:ind w:firstLine="708"/>
        <w:jc w:val="both"/>
        <w:rPr>
          <w:rFonts w:ascii="Times New Roman" w:hAnsi="Times New Roman" w:cs="Times New Roman"/>
          <w:i/>
          <w:iCs/>
        </w:rPr>
      </w:pPr>
    </w:p>
    <w:p w14:paraId="29B1F8D2" w14:textId="0285C9B2" w:rsidR="002D2563" w:rsidRPr="00784DDD" w:rsidRDefault="00C91530" w:rsidP="007C51A9">
      <w:pPr>
        <w:spacing w:after="0"/>
        <w:jc w:val="center"/>
        <w:rPr>
          <w:rFonts w:ascii="Times New Roman" w:hAnsi="Times New Roman" w:cs="Times New Roman"/>
          <w:i/>
          <w:iCs/>
        </w:rPr>
      </w:pPr>
      <w:r w:rsidRPr="00784DDD">
        <w:rPr>
          <w:rFonts w:ascii="Times New Roman" w:hAnsi="Times New Roman" w:cs="Times New Roman"/>
          <w:i/>
          <w:iCs/>
        </w:rPr>
        <w:t>Članak 21</w:t>
      </w:r>
      <w:r w:rsidR="00E44F4C" w:rsidRPr="00784DDD">
        <w:rPr>
          <w:rFonts w:ascii="Times New Roman" w:hAnsi="Times New Roman" w:cs="Times New Roman"/>
          <w:i/>
          <w:iCs/>
        </w:rPr>
        <w:t>.</w:t>
      </w:r>
    </w:p>
    <w:p w14:paraId="0DFF6FB8" w14:textId="764DA65A" w:rsidR="00487362" w:rsidRPr="00784DDD" w:rsidRDefault="00E44F4C" w:rsidP="007546A7">
      <w:pPr>
        <w:spacing w:after="0"/>
        <w:ind w:firstLine="708"/>
        <w:jc w:val="both"/>
        <w:rPr>
          <w:rFonts w:ascii="Times New Roman" w:hAnsi="Times New Roman" w:cs="Times New Roman"/>
          <w:i/>
          <w:iCs/>
        </w:rPr>
      </w:pPr>
      <w:r w:rsidRPr="00784DDD">
        <w:rPr>
          <w:rFonts w:ascii="Times New Roman" w:hAnsi="Times New Roman" w:cs="Times New Roman"/>
          <w:i/>
          <w:iCs/>
        </w:rPr>
        <w:t>Rješenje o oslobađanju donosi upravno tijelo nadležno za komunalne djelatnosti na zahtjev obveznika iz članka 19. i 20. ove Odluke.</w:t>
      </w:r>
    </w:p>
    <w:p w14:paraId="510B6B48" w14:textId="5A4A0F82" w:rsidR="00904313" w:rsidRPr="00784DDD" w:rsidRDefault="00E44F4C" w:rsidP="00795497">
      <w:pPr>
        <w:spacing w:after="0"/>
        <w:ind w:firstLine="708"/>
        <w:jc w:val="both"/>
        <w:rPr>
          <w:rFonts w:ascii="Times New Roman" w:hAnsi="Times New Roman" w:cs="Times New Roman"/>
          <w:i/>
          <w:iCs/>
        </w:rPr>
      </w:pPr>
      <w:r w:rsidRPr="00784DDD">
        <w:rPr>
          <w:rFonts w:ascii="Times New Roman" w:hAnsi="Times New Roman" w:cs="Times New Roman"/>
          <w:i/>
          <w:iCs/>
        </w:rPr>
        <w:lastRenderedPageBreak/>
        <w:t>Protiv rješenja iz prethodnog stavka može se izjaviti žalba upravnom tijelu županije, u čijem su djelokrugu poslovi komunalnog gospodarstva.</w:t>
      </w:r>
    </w:p>
    <w:p w14:paraId="7E2C33D5" w14:textId="77777777" w:rsidR="00524F11" w:rsidRDefault="00524F11" w:rsidP="00E44F4C">
      <w:pPr>
        <w:spacing w:after="0"/>
        <w:jc w:val="both"/>
        <w:rPr>
          <w:rFonts w:ascii="Times New Roman" w:hAnsi="Times New Roman" w:cs="Times New Roman"/>
          <w:b/>
          <w:i/>
          <w:iCs/>
        </w:rPr>
      </w:pPr>
    </w:p>
    <w:p w14:paraId="502DA1FA" w14:textId="22C666CF" w:rsidR="00522807" w:rsidRPr="00284520" w:rsidRDefault="00E44F4C" w:rsidP="00284520">
      <w:pPr>
        <w:pStyle w:val="ListParagraph"/>
        <w:numPr>
          <w:ilvl w:val="0"/>
          <w:numId w:val="19"/>
        </w:numPr>
        <w:spacing w:after="0"/>
        <w:jc w:val="both"/>
        <w:rPr>
          <w:rFonts w:ascii="Times New Roman" w:hAnsi="Times New Roman" w:cs="Times New Roman"/>
          <w:b/>
          <w:i/>
          <w:iCs/>
        </w:rPr>
      </w:pPr>
      <w:r w:rsidRPr="00284520">
        <w:rPr>
          <w:rFonts w:ascii="Times New Roman" w:hAnsi="Times New Roman" w:cs="Times New Roman"/>
          <w:b/>
          <w:i/>
          <w:iCs/>
        </w:rPr>
        <w:t>IZVORI SREDSTAVA U SLUČAJEVIMA OSLOBOĐENJA OD PLAČANJA KOMUNALNE NAKNADE</w:t>
      </w:r>
    </w:p>
    <w:p w14:paraId="722F641C" w14:textId="77777777" w:rsidR="00782B89" w:rsidRPr="00784DDD" w:rsidRDefault="00782B89" w:rsidP="00E44F4C">
      <w:pPr>
        <w:spacing w:after="0"/>
        <w:jc w:val="both"/>
        <w:rPr>
          <w:rFonts w:ascii="Times New Roman" w:hAnsi="Times New Roman" w:cs="Times New Roman"/>
          <w:b/>
          <w:i/>
          <w:iCs/>
        </w:rPr>
      </w:pPr>
    </w:p>
    <w:p w14:paraId="04FE623A" w14:textId="619757E0" w:rsidR="00E04742" w:rsidRPr="00784DDD" w:rsidRDefault="00795497" w:rsidP="007C51A9">
      <w:pPr>
        <w:spacing w:after="0"/>
        <w:jc w:val="center"/>
        <w:rPr>
          <w:rFonts w:ascii="Times New Roman" w:hAnsi="Times New Roman" w:cs="Times New Roman"/>
          <w:i/>
          <w:iCs/>
        </w:rPr>
      </w:pPr>
      <w:r w:rsidRPr="00784DDD">
        <w:rPr>
          <w:rFonts w:ascii="Times New Roman" w:hAnsi="Times New Roman" w:cs="Times New Roman"/>
          <w:i/>
          <w:iCs/>
        </w:rPr>
        <w:t>Članak 22</w:t>
      </w:r>
      <w:r w:rsidR="00E04742" w:rsidRPr="00784DDD">
        <w:rPr>
          <w:rFonts w:ascii="Times New Roman" w:hAnsi="Times New Roman" w:cs="Times New Roman"/>
          <w:i/>
          <w:iCs/>
        </w:rPr>
        <w:t>.</w:t>
      </w:r>
    </w:p>
    <w:p w14:paraId="10FC347D" w14:textId="1F2081F5" w:rsidR="009E6996" w:rsidRDefault="00E04742" w:rsidP="00DE0C84">
      <w:pPr>
        <w:spacing w:after="0"/>
        <w:ind w:firstLine="708"/>
        <w:jc w:val="both"/>
        <w:rPr>
          <w:rFonts w:ascii="Times New Roman" w:hAnsi="Times New Roman" w:cs="Times New Roman"/>
          <w:i/>
          <w:iCs/>
        </w:rPr>
      </w:pPr>
      <w:r w:rsidRPr="00784DDD">
        <w:rPr>
          <w:rFonts w:ascii="Times New Roman" w:hAnsi="Times New Roman" w:cs="Times New Roman"/>
          <w:i/>
          <w:iCs/>
        </w:rPr>
        <w:t>U slučaju oslobađanja od plaćanja komunalne naknade iz članka 19. i 20. ove Odluke, sredstva potrebna za održavanje objekata i uređaja komunalne infrastrukture, iz članka 2. ove Odluke, osigurat</w:t>
      </w:r>
      <w:r w:rsidR="00DE0C84" w:rsidRPr="00784DDD">
        <w:rPr>
          <w:rFonts w:ascii="Times New Roman" w:hAnsi="Times New Roman" w:cs="Times New Roman"/>
          <w:i/>
          <w:iCs/>
        </w:rPr>
        <w:t xml:space="preserve"> će se u proračunu grada Valpova</w:t>
      </w:r>
      <w:r w:rsidRPr="00784DDD">
        <w:rPr>
          <w:rFonts w:ascii="Times New Roman" w:hAnsi="Times New Roman" w:cs="Times New Roman"/>
          <w:i/>
          <w:iCs/>
        </w:rPr>
        <w:t xml:space="preserve"> iz drugih proračunskih sredstava</w:t>
      </w:r>
      <w:r w:rsidR="00DE0C84" w:rsidRPr="00784DDD">
        <w:rPr>
          <w:rFonts w:ascii="Times New Roman" w:hAnsi="Times New Roman" w:cs="Times New Roman"/>
          <w:i/>
          <w:iCs/>
        </w:rPr>
        <w:t>.</w:t>
      </w:r>
    </w:p>
    <w:p w14:paraId="3D264A2D" w14:textId="77777777" w:rsidR="00782B89" w:rsidRDefault="00782B89" w:rsidP="00DE0C84">
      <w:pPr>
        <w:spacing w:after="0"/>
        <w:ind w:firstLine="708"/>
        <w:jc w:val="both"/>
        <w:rPr>
          <w:rFonts w:ascii="Times New Roman" w:hAnsi="Times New Roman" w:cs="Times New Roman"/>
          <w:i/>
          <w:iCs/>
        </w:rPr>
      </w:pPr>
    </w:p>
    <w:p w14:paraId="71290F8A" w14:textId="2B4BEC24" w:rsidR="00881B07" w:rsidRPr="00BE4AF8" w:rsidRDefault="00881B07" w:rsidP="007C51A9">
      <w:pPr>
        <w:spacing w:after="0"/>
        <w:jc w:val="center"/>
        <w:rPr>
          <w:rFonts w:ascii="Times New Roman" w:hAnsi="Times New Roman" w:cs="Times New Roman"/>
          <w:i/>
          <w:iCs/>
        </w:rPr>
      </w:pPr>
      <w:r w:rsidRPr="00BE4AF8">
        <w:rPr>
          <w:rFonts w:ascii="Times New Roman" w:hAnsi="Times New Roman" w:cs="Times New Roman"/>
          <w:i/>
          <w:iCs/>
        </w:rPr>
        <w:t>Članak 2</w:t>
      </w:r>
      <w:r w:rsidR="00032455" w:rsidRPr="00BE4AF8">
        <w:rPr>
          <w:rFonts w:ascii="Times New Roman" w:hAnsi="Times New Roman" w:cs="Times New Roman"/>
          <w:i/>
          <w:iCs/>
        </w:rPr>
        <w:t>3</w:t>
      </w:r>
      <w:r w:rsidRPr="00BE4AF8">
        <w:rPr>
          <w:rFonts w:ascii="Times New Roman" w:hAnsi="Times New Roman" w:cs="Times New Roman"/>
          <w:i/>
          <w:iCs/>
        </w:rPr>
        <w:t>.</w:t>
      </w:r>
    </w:p>
    <w:p w14:paraId="0F55E024" w14:textId="6C84752E" w:rsidR="00782B89" w:rsidRDefault="00782B89" w:rsidP="00782B89">
      <w:pPr>
        <w:tabs>
          <w:tab w:val="left" w:pos="1077"/>
        </w:tabs>
        <w:spacing w:after="0"/>
        <w:ind w:firstLine="708"/>
        <w:jc w:val="both"/>
        <w:rPr>
          <w:rFonts w:ascii="Times New Roman" w:hAnsi="Times New Roman" w:cs="Times New Roman"/>
          <w:i/>
          <w:iCs/>
        </w:rPr>
      </w:pPr>
      <w:r w:rsidRPr="00BE4AF8">
        <w:rPr>
          <w:rFonts w:ascii="Times New Roman" w:hAnsi="Times New Roman" w:cs="Times New Roman"/>
          <w:i/>
          <w:iCs/>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Gradsko vijeće Grada Valpova može odlukom osloboditi obveznike plaćanja komunalne naknade za područje Grada Valpova.</w:t>
      </w:r>
    </w:p>
    <w:p w14:paraId="517F464B" w14:textId="77777777" w:rsidR="00881B07" w:rsidRPr="00784DDD" w:rsidRDefault="00881B07" w:rsidP="00881B07">
      <w:pPr>
        <w:spacing w:after="0"/>
        <w:ind w:firstLine="708"/>
        <w:jc w:val="both"/>
        <w:rPr>
          <w:rFonts w:ascii="Times New Roman" w:hAnsi="Times New Roman" w:cs="Times New Roman"/>
          <w:i/>
          <w:iCs/>
        </w:rPr>
      </w:pPr>
    </w:p>
    <w:p w14:paraId="0178E9DF" w14:textId="4F388187" w:rsidR="00302F46" w:rsidRPr="00284520" w:rsidRDefault="008A5DAC" w:rsidP="00284520">
      <w:pPr>
        <w:pStyle w:val="ListParagraph"/>
        <w:numPr>
          <w:ilvl w:val="0"/>
          <w:numId w:val="19"/>
        </w:numPr>
        <w:spacing w:after="0"/>
        <w:rPr>
          <w:rFonts w:ascii="Times New Roman" w:hAnsi="Times New Roman" w:cs="Times New Roman"/>
          <w:i/>
          <w:iCs/>
        </w:rPr>
      </w:pPr>
      <w:r w:rsidRPr="00284520">
        <w:rPr>
          <w:rFonts w:ascii="Times New Roman" w:hAnsi="Times New Roman" w:cs="Times New Roman"/>
          <w:b/>
          <w:i/>
          <w:iCs/>
        </w:rPr>
        <w:t>PRIJELAZNE I ZAVRŠNE ODREDBE</w:t>
      </w:r>
      <w:r w:rsidR="00302F46" w:rsidRPr="00284520">
        <w:rPr>
          <w:rFonts w:ascii="Times New Roman" w:hAnsi="Times New Roman" w:cs="Times New Roman"/>
          <w:i/>
          <w:iCs/>
        </w:rPr>
        <w:t xml:space="preserve"> </w:t>
      </w:r>
    </w:p>
    <w:p w14:paraId="46592B99" w14:textId="77777777" w:rsidR="00DE0C84" w:rsidRPr="00784DDD" w:rsidRDefault="00DE0C84" w:rsidP="00302F46">
      <w:pPr>
        <w:spacing w:after="0"/>
        <w:rPr>
          <w:rFonts w:ascii="Times New Roman" w:hAnsi="Times New Roman" w:cs="Times New Roman"/>
          <w:i/>
          <w:iCs/>
        </w:rPr>
      </w:pPr>
    </w:p>
    <w:p w14:paraId="39033926" w14:textId="43A97464" w:rsidR="008A5DAC" w:rsidRPr="00784DDD" w:rsidRDefault="00E04742" w:rsidP="005F766F">
      <w:pPr>
        <w:spacing w:after="0"/>
        <w:jc w:val="center"/>
        <w:rPr>
          <w:rFonts w:ascii="Times New Roman" w:hAnsi="Times New Roman" w:cs="Times New Roman"/>
          <w:i/>
          <w:iCs/>
        </w:rPr>
      </w:pPr>
      <w:r w:rsidRPr="00784DDD">
        <w:rPr>
          <w:rFonts w:ascii="Times New Roman" w:hAnsi="Times New Roman" w:cs="Times New Roman"/>
          <w:i/>
          <w:iCs/>
        </w:rPr>
        <w:t>Članak 2</w:t>
      </w:r>
      <w:r w:rsidR="00032455">
        <w:rPr>
          <w:rFonts w:ascii="Times New Roman" w:hAnsi="Times New Roman" w:cs="Times New Roman"/>
          <w:i/>
          <w:iCs/>
        </w:rPr>
        <w:t>4</w:t>
      </w:r>
      <w:r w:rsidR="008A5DAC" w:rsidRPr="00784DDD">
        <w:rPr>
          <w:rFonts w:ascii="Times New Roman" w:hAnsi="Times New Roman" w:cs="Times New Roman"/>
          <w:i/>
          <w:iCs/>
        </w:rPr>
        <w:t>.</w:t>
      </w:r>
    </w:p>
    <w:p w14:paraId="5B188305" w14:textId="1C6C3C43" w:rsidR="008A5DAC" w:rsidRPr="00784DDD" w:rsidRDefault="008A5DAC" w:rsidP="00B80F1D">
      <w:pPr>
        <w:spacing w:after="0"/>
        <w:ind w:firstLine="708"/>
        <w:rPr>
          <w:rFonts w:ascii="Times New Roman" w:hAnsi="Times New Roman" w:cs="Times New Roman"/>
          <w:i/>
          <w:iCs/>
        </w:rPr>
      </w:pPr>
      <w:r w:rsidRPr="00784DDD">
        <w:rPr>
          <w:rFonts w:ascii="Times New Roman" w:hAnsi="Times New Roman" w:cs="Times New Roman"/>
          <w:i/>
          <w:iCs/>
        </w:rPr>
        <w:t xml:space="preserve">Stupanjem na snagu ove Odluke, prestaje </w:t>
      </w:r>
      <w:r w:rsidR="00991FA4" w:rsidRPr="00784DDD">
        <w:rPr>
          <w:rFonts w:ascii="Times New Roman" w:hAnsi="Times New Roman" w:cs="Times New Roman"/>
          <w:i/>
          <w:iCs/>
        </w:rPr>
        <w:t>važiti Odluka o komunalnoj naknadi</w:t>
      </w:r>
      <w:r w:rsidRPr="00784DDD">
        <w:rPr>
          <w:rFonts w:ascii="Times New Roman" w:hAnsi="Times New Roman" w:cs="Times New Roman"/>
          <w:i/>
          <w:iCs/>
        </w:rPr>
        <w:t xml:space="preserve"> („Službe</w:t>
      </w:r>
      <w:r w:rsidR="00991FA4" w:rsidRPr="00784DDD">
        <w:rPr>
          <w:rFonts w:ascii="Times New Roman" w:hAnsi="Times New Roman" w:cs="Times New Roman"/>
          <w:i/>
          <w:iCs/>
        </w:rPr>
        <w:t xml:space="preserve">ni glasnik Grada Valpova“ broj </w:t>
      </w:r>
      <w:r w:rsidR="00306CFE">
        <w:rPr>
          <w:rFonts w:ascii="Times New Roman" w:hAnsi="Times New Roman" w:cs="Times New Roman"/>
          <w:i/>
          <w:iCs/>
        </w:rPr>
        <w:t>1/19 i 5/20</w:t>
      </w:r>
      <w:r w:rsidRPr="00784DDD">
        <w:rPr>
          <w:rFonts w:ascii="Times New Roman" w:hAnsi="Times New Roman" w:cs="Times New Roman"/>
          <w:i/>
          <w:iCs/>
        </w:rPr>
        <w:t>).</w:t>
      </w:r>
    </w:p>
    <w:p w14:paraId="7F3520B9" w14:textId="77777777" w:rsidR="008A5DAC" w:rsidRPr="00784DDD" w:rsidRDefault="008A5DAC" w:rsidP="005F766F">
      <w:pPr>
        <w:spacing w:after="0"/>
        <w:jc w:val="center"/>
        <w:rPr>
          <w:rFonts w:ascii="Times New Roman" w:hAnsi="Times New Roman" w:cs="Times New Roman"/>
          <w:i/>
          <w:iCs/>
        </w:rPr>
      </w:pPr>
    </w:p>
    <w:p w14:paraId="1ACE8387" w14:textId="5CE35272" w:rsidR="008A5DAC" w:rsidRPr="00784DDD" w:rsidRDefault="00E04742" w:rsidP="005F766F">
      <w:pPr>
        <w:spacing w:after="0"/>
        <w:jc w:val="center"/>
        <w:rPr>
          <w:rFonts w:ascii="Times New Roman" w:hAnsi="Times New Roman" w:cs="Times New Roman"/>
          <w:i/>
          <w:iCs/>
        </w:rPr>
      </w:pPr>
      <w:r w:rsidRPr="00784DDD">
        <w:rPr>
          <w:rFonts w:ascii="Times New Roman" w:hAnsi="Times New Roman" w:cs="Times New Roman"/>
          <w:i/>
          <w:iCs/>
        </w:rPr>
        <w:t>Članak 2</w:t>
      </w:r>
      <w:r w:rsidR="00032455">
        <w:rPr>
          <w:rFonts w:ascii="Times New Roman" w:hAnsi="Times New Roman" w:cs="Times New Roman"/>
          <w:i/>
          <w:iCs/>
        </w:rPr>
        <w:t>5</w:t>
      </w:r>
      <w:r w:rsidR="008A5DAC" w:rsidRPr="00784DDD">
        <w:rPr>
          <w:rFonts w:ascii="Times New Roman" w:hAnsi="Times New Roman" w:cs="Times New Roman"/>
          <w:i/>
          <w:iCs/>
        </w:rPr>
        <w:t>.</w:t>
      </w:r>
    </w:p>
    <w:p w14:paraId="1F9934E6" w14:textId="5CB7514F" w:rsidR="006266D1" w:rsidRPr="00784DDD" w:rsidRDefault="006266D1" w:rsidP="00B80F1D">
      <w:pPr>
        <w:ind w:firstLine="708"/>
        <w:jc w:val="both"/>
        <w:rPr>
          <w:rFonts w:ascii="Times New Roman" w:hAnsi="Times New Roman" w:cs="Times New Roman"/>
          <w:i/>
          <w:iCs/>
        </w:rPr>
      </w:pPr>
      <w:r w:rsidRPr="00784DDD">
        <w:rPr>
          <w:rFonts w:ascii="Times New Roman" w:hAnsi="Times New Roman" w:cs="Times New Roman"/>
          <w:i/>
          <w:iCs/>
        </w:rPr>
        <w:t xml:space="preserve">Ova </w:t>
      </w:r>
      <w:r w:rsidR="002927CF" w:rsidRPr="00784DDD">
        <w:rPr>
          <w:rFonts w:ascii="Times New Roman" w:hAnsi="Times New Roman" w:cs="Times New Roman"/>
          <w:i/>
          <w:iCs/>
        </w:rPr>
        <w:t xml:space="preserve">Odluka </w:t>
      </w:r>
      <w:r w:rsidRPr="00784DDD">
        <w:rPr>
          <w:rFonts w:ascii="Times New Roman" w:hAnsi="Times New Roman" w:cs="Times New Roman"/>
          <w:i/>
          <w:iCs/>
        </w:rPr>
        <w:t xml:space="preserve">stupa na snagu osam dana od dana objave u </w:t>
      </w:r>
      <w:r w:rsidR="00D36841" w:rsidRPr="00784DDD">
        <w:rPr>
          <w:rFonts w:ascii="Times New Roman" w:hAnsi="Times New Roman" w:cs="Times New Roman"/>
          <w:i/>
          <w:iCs/>
        </w:rPr>
        <w:t>"</w:t>
      </w:r>
      <w:r w:rsidRPr="00784DDD">
        <w:rPr>
          <w:rFonts w:ascii="Times New Roman" w:hAnsi="Times New Roman" w:cs="Times New Roman"/>
          <w:i/>
          <w:iCs/>
        </w:rPr>
        <w:t>Službenom glasniku Grada Valpova</w:t>
      </w:r>
      <w:r w:rsidR="00D36841" w:rsidRPr="00784DDD">
        <w:rPr>
          <w:rFonts w:ascii="Times New Roman" w:hAnsi="Times New Roman" w:cs="Times New Roman"/>
          <w:i/>
          <w:iCs/>
        </w:rPr>
        <w:t>"</w:t>
      </w:r>
      <w:r w:rsidRPr="00784DDD">
        <w:rPr>
          <w:rFonts w:ascii="Times New Roman" w:hAnsi="Times New Roman" w:cs="Times New Roman"/>
          <w:i/>
          <w:iCs/>
        </w:rPr>
        <w:t>.</w:t>
      </w:r>
    </w:p>
    <w:p w14:paraId="538F2030" w14:textId="77777777" w:rsidR="006266D1" w:rsidRPr="00784DDD" w:rsidRDefault="006266D1" w:rsidP="006266D1">
      <w:pPr>
        <w:spacing w:after="0"/>
        <w:rPr>
          <w:rFonts w:ascii="Times New Roman" w:hAnsi="Times New Roman" w:cs="Times New Roman"/>
          <w:i/>
          <w:iCs/>
        </w:rPr>
      </w:pPr>
    </w:p>
    <w:p w14:paraId="34D2B9F7" w14:textId="77777777" w:rsidR="006266D1" w:rsidRPr="00784DDD" w:rsidRDefault="006266D1" w:rsidP="006266D1">
      <w:pPr>
        <w:spacing w:after="0"/>
        <w:rPr>
          <w:rFonts w:ascii="Times New Roman" w:hAnsi="Times New Roman" w:cs="Times New Roman"/>
          <w:i/>
          <w:iCs/>
        </w:rPr>
      </w:pPr>
    </w:p>
    <w:p w14:paraId="1334FB1F" w14:textId="0377B5DB" w:rsidR="006266D1" w:rsidRPr="00784DDD" w:rsidRDefault="006266D1" w:rsidP="00B80F1D">
      <w:pPr>
        <w:spacing w:after="0"/>
        <w:jc w:val="center"/>
        <w:rPr>
          <w:rFonts w:ascii="Times New Roman" w:hAnsi="Times New Roman" w:cs="Times New Roman"/>
          <w:b/>
          <w:bCs/>
          <w:i/>
          <w:iCs/>
        </w:rPr>
      </w:pPr>
      <w:r w:rsidRPr="00784DDD">
        <w:rPr>
          <w:rFonts w:ascii="Times New Roman" w:hAnsi="Times New Roman" w:cs="Times New Roman"/>
          <w:b/>
          <w:bCs/>
          <w:i/>
          <w:iCs/>
        </w:rPr>
        <w:t>GRADSKO VIJEĆE GRADA VALPOVA</w:t>
      </w:r>
    </w:p>
    <w:p w14:paraId="72928530" w14:textId="215F5291" w:rsidR="006266D1" w:rsidRPr="00784DDD" w:rsidRDefault="006266D1" w:rsidP="0079097F">
      <w:pPr>
        <w:spacing w:after="120"/>
        <w:jc w:val="center"/>
        <w:rPr>
          <w:rFonts w:ascii="Times New Roman" w:hAnsi="Times New Roman" w:cs="Times New Roman"/>
          <w:i/>
          <w:iCs/>
        </w:rPr>
      </w:pPr>
      <w:r w:rsidRPr="00784DDD">
        <w:rPr>
          <w:rFonts w:ascii="Times New Roman" w:hAnsi="Times New Roman" w:cs="Times New Roman"/>
          <w:i/>
          <w:iCs/>
        </w:rPr>
        <w:t>Predsjednik Gradskog vijeća</w:t>
      </w:r>
    </w:p>
    <w:p w14:paraId="7A0C73BA" w14:textId="417C0A8A" w:rsidR="006266D1" w:rsidRPr="00784DDD" w:rsidRDefault="00784DDD" w:rsidP="00B80F1D">
      <w:pPr>
        <w:spacing w:after="0"/>
        <w:jc w:val="center"/>
        <w:rPr>
          <w:rFonts w:ascii="Times New Roman" w:hAnsi="Times New Roman" w:cs="Times New Roman"/>
          <w:i/>
          <w:iCs/>
        </w:rPr>
      </w:pPr>
      <w:r w:rsidRPr="00784DDD">
        <w:rPr>
          <w:rFonts w:ascii="Times New Roman" w:hAnsi="Times New Roman" w:cs="Times New Roman"/>
          <w:i/>
          <w:iCs/>
        </w:rPr>
        <w:t>Igor Uranjek, v</w:t>
      </w:r>
      <w:r w:rsidR="006266D1" w:rsidRPr="00784DDD">
        <w:rPr>
          <w:rFonts w:ascii="Times New Roman" w:hAnsi="Times New Roman" w:cs="Times New Roman"/>
          <w:i/>
          <w:iCs/>
        </w:rPr>
        <w:t>.</w:t>
      </w:r>
      <w:r w:rsidRPr="00784DDD">
        <w:rPr>
          <w:rFonts w:ascii="Times New Roman" w:hAnsi="Times New Roman" w:cs="Times New Roman"/>
          <w:i/>
          <w:iCs/>
        </w:rPr>
        <w:t>r.</w:t>
      </w:r>
    </w:p>
    <w:p w14:paraId="4AC098FC" w14:textId="77777777" w:rsidR="006266D1" w:rsidRPr="00784DDD" w:rsidRDefault="006266D1" w:rsidP="006266D1">
      <w:pPr>
        <w:rPr>
          <w:rFonts w:ascii="Times New Roman" w:hAnsi="Times New Roman" w:cs="Times New Roman"/>
          <w:i/>
          <w:iCs/>
        </w:rPr>
      </w:pPr>
    </w:p>
    <w:p w14:paraId="59B9E379" w14:textId="6D07E430" w:rsidR="006266D1" w:rsidRPr="00784DDD" w:rsidRDefault="006266D1" w:rsidP="006266D1">
      <w:pPr>
        <w:spacing w:after="0"/>
        <w:rPr>
          <w:rFonts w:ascii="Times New Roman" w:hAnsi="Times New Roman" w:cs="Times New Roman"/>
          <w:i/>
          <w:iCs/>
        </w:rPr>
      </w:pPr>
      <w:r w:rsidRPr="00784DDD">
        <w:rPr>
          <w:rFonts w:ascii="Times New Roman" w:hAnsi="Times New Roman" w:cs="Times New Roman"/>
          <w:i/>
          <w:iCs/>
        </w:rPr>
        <w:t>K</w:t>
      </w:r>
      <w:r w:rsidR="00BF7189" w:rsidRPr="00784DDD">
        <w:rPr>
          <w:rFonts w:ascii="Times New Roman" w:hAnsi="Times New Roman" w:cs="Times New Roman"/>
          <w:i/>
          <w:iCs/>
        </w:rPr>
        <w:t>LASA</w:t>
      </w:r>
      <w:r w:rsidRPr="00784DDD">
        <w:rPr>
          <w:rFonts w:ascii="Times New Roman" w:hAnsi="Times New Roman" w:cs="Times New Roman"/>
          <w:i/>
          <w:iCs/>
        </w:rPr>
        <w:t xml:space="preserve">: </w:t>
      </w:r>
      <w:r w:rsidR="001E2847">
        <w:rPr>
          <w:rFonts w:ascii="Times New Roman" w:hAnsi="Times New Roman" w:cs="Times New Roman"/>
          <w:i/>
          <w:iCs/>
        </w:rPr>
        <w:t>363-09/23-01/9</w:t>
      </w:r>
    </w:p>
    <w:p w14:paraId="4B587053" w14:textId="786A373A" w:rsidR="006266D1" w:rsidRPr="00784DDD" w:rsidRDefault="006266D1" w:rsidP="006266D1">
      <w:pPr>
        <w:spacing w:after="0"/>
        <w:rPr>
          <w:rFonts w:ascii="Times New Roman" w:hAnsi="Times New Roman" w:cs="Times New Roman"/>
          <w:i/>
          <w:iCs/>
        </w:rPr>
      </w:pPr>
      <w:r w:rsidRPr="00784DDD">
        <w:rPr>
          <w:rFonts w:ascii="Times New Roman" w:hAnsi="Times New Roman" w:cs="Times New Roman"/>
          <w:i/>
          <w:iCs/>
        </w:rPr>
        <w:t>U</w:t>
      </w:r>
      <w:r w:rsidR="00BF7189" w:rsidRPr="00784DDD">
        <w:rPr>
          <w:rFonts w:ascii="Times New Roman" w:hAnsi="Times New Roman" w:cs="Times New Roman"/>
          <w:i/>
          <w:iCs/>
        </w:rPr>
        <w:t>RBROJ</w:t>
      </w:r>
      <w:r w:rsidRPr="00784DDD">
        <w:rPr>
          <w:rFonts w:ascii="Times New Roman" w:hAnsi="Times New Roman" w:cs="Times New Roman"/>
          <w:i/>
          <w:iCs/>
        </w:rPr>
        <w:t>: 215</w:t>
      </w:r>
      <w:r w:rsidR="006756FA">
        <w:rPr>
          <w:rFonts w:ascii="Times New Roman" w:hAnsi="Times New Roman" w:cs="Times New Roman"/>
          <w:i/>
          <w:iCs/>
        </w:rPr>
        <w:t>8-7-</w:t>
      </w:r>
      <w:r w:rsidR="00F00FF8" w:rsidRPr="00784DDD">
        <w:rPr>
          <w:rFonts w:ascii="Times New Roman" w:hAnsi="Times New Roman" w:cs="Times New Roman"/>
          <w:i/>
          <w:iCs/>
        </w:rPr>
        <w:t>1</w:t>
      </w:r>
      <w:r w:rsidRPr="00784DDD">
        <w:rPr>
          <w:rFonts w:ascii="Times New Roman" w:hAnsi="Times New Roman" w:cs="Times New Roman"/>
          <w:i/>
          <w:iCs/>
        </w:rPr>
        <w:t>-</w:t>
      </w:r>
      <w:r w:rsidR="006756FA">
        <w:rPr>
          <w:rFonts w:ascii="Times New Roman" w:hAnsi="Times New Roman" w:cs="Times New Roman"/>
          <w:i/>
          <w:iCs/>
        </w:rPr>
        <w:t>23</w:t>
      </w:r>
      <w:r w:rsidRPr="00784DDD">
        <w:rPr>
          <w:rFonts w:ascii="Times New Roman" w:hAnsi="Times New Roman" w:cs="Times New Roman"/>
          <w:i/>
          <w:iCs/>
        </w:rPr>
        <w:t>-</w:t>
      </w:r>
      <w:r w:rsidR="001E2847">
        <w:rPr>
          <w:rFonts w:ascii="Times New Roman" w:hAnsi="Times New Roman" w:cs="Times New Roman"/>
          <w:i/>
          <w:iCs/>
        </w:rPr>
        <w:t>3</w:t>
      </w:r>
    </w:p>
    <w:p w14:paraId="22623588" w14:textId="4EBB12C0" w:rsidR="008C2AE2" w:rsidRPr="00307910" w:rsidRDefault="006266D1" w:rsidP="00AF77C7">
      <w:pPr>
        <w:suppressAutoHyphens/>
        <w:spacing w:after="0" w:line="240" w:lineRule="auto"/>
        <w:rPr>
          <w:rFonts w:cs="Times New Roman"/>
        </w:rPr>
      </w:pPr>
      <w:r w:rsidRPr="00784DDD">
        <w:rPr>
          <w:rFonts w:ascii="Times New Roman" w:hAnsi="Times New Roman" w:cs="Times New Roman"/>
          <w:i/>
          <w:iCs/>
        </w:rPr>
        <w:t>Valpovo,</w:t>
      </w:r>
      <w:r w:rsidR="00F00FF8" w:rsidRPr="00784DDD">
        <w:rPr>
          <w:rFonts w:ascii="Times New Roman" w:hAnsi="Times New Roman" w:cs="Times New Roman"/>
          <w:i/>
          <w:iCs/>
        </w:rPr>
        <w:t xml:space="preserve"> </w:t>
      </w:r>
      <w:r w:rsidR="004A2D0D" w:rsidRPr="00307910">
        <w:rPr>
          <w:rFonts w:cs="Times New Roman"/>
        </w:rPr>
        <w:t xml:space="preserve">         </w:t>
      </w:r>
      <w:r w:rsidR="008C2AE2" w:rsidRPr="00307910">
        <w:rPr>
          <w:rFonts w:cs="Times New Roman"/>
        </w:rPr>
        <w:t xml:space="preserve"> </w:t>
      </w:r>
    </w:p>
    <w:p w14:paraId="2A0411DD" w14:textId="5E1B3B1C" w:rsidR="003E7B64" w:rsidRPr="00307910" w:rsidRDefault="003E7B64" w:rsidP="00797A59">
      <w:pPr>
        <w:tabs>
          <w:tab w:val="left" w:pos="1830"/>
        </w:tabs>
        <w:spacing w:after="120" w:line="240" w:lineRule="auto"/>
        <w:jc w:val="both"/>
        <w:rPr>
          <w:rFonts w:cs="Times New Roman"/>
        </w:rPr>
      </w:pPr>
      <w:r w:rsidRPr="00307910">
        <w:rPr>
          <w:rFonts w:cs="Times New Roman"/>
        </w:rPr>
        <w:t xml:space="preserve"> </w:t>
      </w:r>
    </w:p>
    <w:p w14:paraId="3EDDD565" w14:textId="77777777" w:rsidR="003E7B64" w:rsidRPr="00307910" w:rsidRDefault="003E7B64" w:rsidP="003E7B64">
      <w:pPr>
        <w:tabs>
          <w:tab w:val="left" w:pos="1830"/>
        </w:tabs>
        <w:spacing w:after="0" w:line="240" w:lineRule="auto"/>
        <w:jc w:val="center"/>
        <w:rPr>
          <w:rFonts w:cs="Times New Roman"/>
        </w:rPr>
      </w:pPr>
    </w:p>
    <w:sectPr w:rsidR="003E7B64" w:rsidRPr="00307910" w:rsidSect="00BA4C8F">
      <w:footerReference w:type="default" r:id="rId8"/>
      <w:headerReference w:type="first" r:id="rId9"/>
      <w:footerReference w:type="first" r:id="rId10"/>
      <w:pgSz w:w="11906" w:h="16838"/>
      <w:pgMar w:top="1417" w:right="1417" w:bottom="1417" w:left="1417"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6936" w14:textId="77777777" w:rsidR="00E2198B" w:rsidRDefault="00E2198B" w:rsidP="005E5783">
      <w:pPr>
        <w:spacing w:after="0" w:line="240" w:lineRule="auto"/>
      </w:pPr>
      <w:r>
        <w:separator/>
      </w:r>
    </w:p>
  </w:endnote>
  <w:endnote w:type="continuationSeparator" w:id="0">
    <w:p w14:paraId="7B555C80" w14:textId="77777777" w:rsidR="00E2198B" w:rsidRDefault="00E2198B" w:rsidP="005E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7F65" w14:textId="77777777" w:rsidR="00B2632D" w:rsidRDefault="00B2632D">
    <w:pPr>
      <w:pStyle w:val="Footer"/>
      <w:rPr>
        <w:rFonts w:ascii="Baskerville Old Face" w:hAnsi="Baskerville Old Face"/>
        <w:noProof/>
        <w:sz w:val="20"/>
        <w:szCs w:val="20"/>
      </w:rPr>
    </w:pPr>
    <w:r>
      <w:rPr>
        <w:rFonts w:ascii="Baskerville Old Face" w:hAnsi="Baskerville Old Face"/>
        <w:noProof/>
        <w:sz w:val="20"/>
        <w:szCs w:val="20"/>
        <w:lang w:eastAsia="hr-HR"/>
      </w:rPr>
      <mc:AlternateContent>
        <mc:Choice Requires="wps">
          <w:drawing>
            <wp:anchor distT="0" distB="0" distL="114300" distR="114300" simplePos="0" relativeHeight="251674624" behindDoc="0" locked="0" layoutInCell="1" allowOverlap="1" wp14:anchorId="4EAC0116" wp14:editId="37B2956A">
              <wp:simplePos x="0" y="0"/>
              <wp:positionH relativeFrom="column">
                <wp:posOffset>2236470</wp:posOffset>
              </wp:positionH>
              <wp:positionV relativeFrom="paragraph">
                <wp:posOffset>18214</wp:posOffset>
              </wp:positionV>
              <wp:extent cx="1371466" cy="228065"/>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1371466" cy="2280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FFA759" w14:textId="0A1F5B59" w:rsidR="00B2632D" w:rsidRDefault="00B2632D" w:rsidP="00BA4C8F">
                          <w:pPr>
                            <w:jc w:val="center"/>
                          </w:pPr>
                          <w:r>
                            <w:fldChar w:fldCharType="begin"/>
                          </w:r>
                          <w:r>
                            <w:instrText xml:space="preserve"> PAGE  \* MERGEFORMAT </w:instrText>
                          </w:r>
                          <w:r>
                            <w:fldChar w:fldCharType="separate"/>
                          </w:r>
                          <w:r w:rsidR="00795497">
                            <w:rPr>
                              <w:noProof/>
                            </w:rPr>
                            <w:t>8</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C0116" id="_x0000_t202" coordsize="21600,21600" o:spt="202" path="m,l,21600r21600,l21600,xe">
              <v:stroke joinstyle="miter"/>
              <v:path gradientshapeok="t" o:connecttype="rect"/>
            </v:shapetype>
            <v:shape id="Text Box 10" o:spid="_x0000_s1026" type="#_x0000_t202" style="position:absolute;margin-left:176.1pt;margin-top:1.45pt;width:108pt;height:1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" filled="f" stroked="f">
              <v:textbox>
                <w:txbxContent>
                  <w:p w14:paraId="50FFA759" w14:textId="0A1F5B59" w:rsidR="00B2632D" w:rsidRDefault="00B2632D" w:rsidP="00BA4C8F">
                    <w:pPr>
                      <w:jc w:val="center"/>
                    </w:pPr>
                    <w:r>
                      <w:fldChar w:fldCharType="begin"/>
                    </w:r>
                    <w:r>
                      <w:instrText xml:space="preserve"> PAGE  \* MERGEFORMAT </w:instrText>
                    </w:r>
                    <w:r>
                      <w:fldChar w:fldCharType="separate"/>
                    </w:r>
                    <w:r w:rsidR="00795497">
                      <w:rPr>
                        <w:noProof/>
                      </w:rPr>
                      <w:t>8</w:t>
                    </w:r>
                    <w:r>
                      <w:fldChar w:fldCharType="end"/>
                    </w:r>
                  </w:p>
                </w:txbxContent>
              </v:textbox>
            </v:shape>
          </w:pict>
        </mc:Fallback>
      </mc:AlternateContent>
    </w:r>
    <w:r>
      <w:rPr>
        <w:rFonts w:ascii="Baskerville Old Face" w:hAnsi="Baskerville Old Face"/>
        <w:noProof/>
        <w:sz w:val="20"/>
        <w:szCs w:val="20"/>
        <w:lang w:eastAsia="hr-HR"/>
      </w:rPr>
      <w:drawing>
        <wp:anchor distT="0" distB="0" distL="114300" distR="114300" simplePos="0" relativeHeight="251666432" behindDoc="1" locked="0" layoutInCell="1" allowOverlap="1" wp14:anchorId="6276E225" wp14:editId="05CE89D9">
          <wp:simplePos x="0" y="0"/>
          <wp:positionH relativeFrom="margin">
            <wp:posOffset>-552450</wp:posOffset>
          </wp:positionH>
          <wp:positionV relativeFrom="paragraph">
            <wp:posOffset>10160</wp:posOffset>
          </wp:positionV>
          <wp:extent cx="447675" cy="565150"/>
          <wp:effectExtent l="0" t="0" r="952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b grad.png"/>
                  <pic:cNvPicPr/>
                </pic:nvPicPr>
                <pic:blipFill>
                  <a:blip r:embed="rId1">
                    <a:extLst>
                      <a:ext uri="{28A0092B-C50C-407E-A947-70E740481C1C}">
                        <a14:useLocalDpi xmlns:a14="http://schemas.microsoft.com/office/drawing/2010/main" val="0"/>
                      </a:ext>
                    </a:extLst>
                  </a:blip>
                  <a:stretch>
                    <a:fillRect/>
                  </a:stretch>
                </pic:blipFill>
                <pic:spPr>
                  <a:xfrm>
                    <a:off x="0" y="0"/>
                    <a:ext cx="447675" cy="56515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eastAsia="hr-HR"/>
      </w:rPr>
      <w:drawing>
        <wp:anchor distT="0" distB="0" distL="114300" distR="114300" simplePos="0" relativeHeight="251665408" behindDoc="1" locked="0" layoutInCell="1" allowOverlap="1" wp14:anchorId="5F8B0C97" wp14:editId="746EF6FC">
          <wp:simplePos x="0" y="0"/>
          <wp:positionH relativeFrom="rightMargin">
            <wp:posOffset>38100</wp:posOffset>
          </wp:positionH>
          <wp:positionV relativeFrom="paragraph">
            <wp:posOffset>38735</wp:posOffset>
          </wp:positionV>
          <wp:extent cx="523875" cy="52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lpovo-QR.png"/>
                  <pic:cNvPicPr/>
                </pic:nvPicPr>
                <pic:blipFill>
                  <a:blip r:embed="rId2">
                    <a:extLst>
                      <a:ext uri="{28A0092B-C50C-407E-A947-70E740481C1C}">
                        <a14:useLocalDpi xmlns:a14="http://schemas.microsoft.com/office/drawing/2010/main" val="0"/>
                      </a:ext>
                    </a:extLst>
                  </a:blip>
                  <a:stretch>
                    <a:fillRect/>
                  </a:stretch>
                </pic:blipFill>
                <pic:spPr>
                  <a:xfrm>
                    <a:off x="0" y="0"/>
                    <a:ext cx="523875" cy="521515"/>
                  </a:xfrm>
                  <a:prstGeom prst="rect">
                    <a:avLst/>
                  </a:prstGeom>
                </pic:spPr>
              </pic:pic>
            </a:graphicData>
          </a:graphic>
          <wp14:sizeRelH relativeFrom="margin">
            <wp14:pctWidth>0</wp14:pctWidth>
          </wp14:sizeRelH>
          <wp14:sizeRelV relativeFrom="margin">
            <wp14:pctHeight>0</wp14:pctHeight>
          </wp14:sizeRelV>
        </wp:anchor>
      </w:drawing>
    </w:r>
  </w:p>
  <w:p w14:paraId="37D42201" w14:textId="77777777" w:rsidR="00B2632D" w:rsidRDefault="00B2632D">
    <w:pPr>
      <w:pStyle w:val="Footer"/>
      <w:rPr>
        <w:rFonts w:ascii="Baskerville Old Face" w:hAnsi="Baskerville Old Face"/>
        <w:noProof/>
        <w:sz w:val="20"/>
        <w:szCs w:val="20"/>
      </w:rPr>
    </w:pPr>
    <w:r>
      <w:rPr>
        <w:rFonts w:ascii="Baskerville Old Face" w:hAnsi="Baskerville Old Face"/>
        <w:noProof/>
        <w:sz w:val="20"/>
        <w:szCs w:val="20"/>
        <w:lang w:eastAsia="hr-HR"/>
      </w:rPr>
      <w:drawing>
        <wp:anchor distT="0" distB="0" distL="114300" distR="114300" simplePos="0" relativeHeight="251664384" behindDoc="1" locked="0" layoutInCell="1" allowOverlap="1" wp14:anchorId="60062498" wp14:editId="66B6CF95">
          <wp:simplePos x="0" y="0"/>
          <wp:positionH relativeFrom="column">
            <wp:posOffset>976630</wp:posOffset>
          </wp:positionH>
          <wp:positionV relativeFrom="paragraph">
            <wp:posOffset>132080</wp:posOffset>
          </wp:positionV>
          <wp:extent cx="3867150" cy="19376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jpg"/>
                  <pic:cNvPicPr/>
                </pic:nvPicPr>
                <pic:blipFill>
                  <a:blip r:embed="rId3">
                    <a:extLst>
                      <a:ext uri="{28A0092B-C50C-407E-A947-70E740481C1C}">
                        <a14:useLocalDpi xmlns:a14="http://schemas.microsoft.com/office/drawing/2010/main" val="0"/>
                      </a:ext>
                    </a:extLst>
                  </a:blip>
                  <a:stretch>
                    <a:fillRect/>
                  </a:stretch>
                </pic:blipFill>
                <pic:spPr>
                  <a:xfrm>
                    <a:off x="0" y="0"/>
                    <a:ext cx="3867150" cy="193761"/>
                  </a:xfrm>
                  <a:prstGeom prst="rect">
                    <a:avLst/>
                  </a:prstGeom>
                </pic:spPr>
              </pic:pic>
            </a:graphicData>
          </a:graphic>
        </wp:anchor>
      </w:drawing>
    </w:r>
  </w:p>
  <w:p w14:paraId="602951CF" w14:textId="77777777" w:rsidR="00B2632D" w:rsidRPr="00B24C61" w:rsidRDefault="00B2632D" w:rsidP="00BA4C8F">
    <w:pPr>
      <w:pStyle w:val="Footer"/>
      <w:jc w:val="center"/>
      <w:rPr>
        <w:rFonts w:ascii="Baskerville Old Face" w:hAnsi="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2BE6" w14:textId="77777777" w:rsidR="00B2632D" w:rsidRDefault="00B2632D" w:rsidP="00BA4C8F">
    <w:pPr>
      <w:pStyle w:val="Footer"/>
      <w:rPr>
        <w:rFonts w:ascii="Baskerville Old Face" w:hAnsi="Baskerville Old Face"/>
        <w:noProof/>
        <w:sz w:val="20"/>
        <w:szCs w:val="20"/>
      </w:rPr>
    </w:pPr>
    <w:r>
      <w:rPr>
        <w:rFonts w:ascii="Baskerville Old Face" w:hAnsi="Baskerville Old Face"/>
        <w:noProof/>
        <w:sz w:val="20"/>
        <w:szCs w:val="20"/>
        <w:lang w:eastAsia="hr-HR"/>
      </w:rPr>
      <w:drawing>
        <wp:anchor distT="0" distB="0" distL="114300" distR="114300" simplePos="0" relativeHeight="251673600" behindDoc="1" locked="0" layoutInCell="1" allowOverlap="1" wp14:anchorId="7094C18F" wp14:editId="15D27008">
          <wp:simplePos x="0" y="0"/>
          <wp:positionH relativeFrom="margin">
            <wp:posOffset>-552450</wp:posOffset>
          </wp:positionH>
          <wp:positionV relativeFrom="paragraph">
            <wp:posOffset>187960</wp:posOffset>
          </wp:positionV>
          <wp:extent cx="447675" cy="5651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b grad.png"/>
                  <pic:cNvPicPr/>
                </pic:nvPicPr>
                <pic:blipFill>
                  <a:blip r:embed="rId1">
                    <a:extLst>
                      <a:ext uri="{28A0092B-C50C-407E-A947-70E740481C1C}">
                        <a14:useLocalDpi xmlns:a14="http://schemas.microsoft.com/office/drawing/2010/main" val="0"/>
                      </a:ext>
                    </a:extLst>
                  </a:blip>
                  <a:stretch>
                    <a:fillRect/>
                  </a:stretch>
                </pic:blipFill>
                <pic:spPr>
                  <a:xfrm>
                    <a:off x="0" y="0"/>
                    <a:ext cx="447675" cy="56515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eastAsia="hr-HR"/>
      </w:rPr>
      <w:drawing>
        <wp:anchor distT="0" distB="0" distL="114300" distR="114300" simplePos="0" relativeHeight="251672576" behindDoc="1" locked="0" layoutInCell="1" allowOverlap="1" wp14:anchorId="452097BB" wp14:editId="0E69BCF3">
          <wp:simplePos x="0" y="0"/>
          <wp:positionH relativeFrom="rightMargin">
            <wp:posOffset>38100</wp:posOffset>
          </wp:positionH>
          <wp:positionV relativeFrom="paragraph">
            <wp:posOffset>216535</wp:posOffset>
          </wp:positionV>
          <wp:extent cx="523875" cy="521335"/>
          <wp:effectExtent l="0" t="0" r="9525"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lpovo-QR.png"/>
                  <pic:cNvPicPr/>
                </pic:nvPicPr>
                <pic:blipFill>
                  <a:blip r:embed="rId2">
                    <a:extLst>
                      <a:ext uri="{28A0092B-C50C-407E-A947-70E740481C1C}">
                        <a14:useLocalDpi xmlns:a14="http://schemas.microsoft.com/office/drawing/2010/main" val="0"/>
                      </a:ext>
                    </a:extLst>
                  </a:blip>
                  <a:stretch>
                    <a:fillRect/>
                  </a:stretch>
                </pic:blipFill>
                <pic:spPr>
                  <a:xfrm>
                    <a:off x="0" y="0"/>
                    <a:ext cx="523875" cy="521335"/>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eastAsia="hr-HR"/>
      </w:rPr>
      <w:drawing>
        <wp:anchor distT="0" distB="0" distL="114300" distR="114300" simplePos="0" relativeHeight="251671552" behindDoc="1" locked="0" layoutInCell="1" allowOverlap="1" wp14:anchorId="09826BDB" wp14:editId="6B705F29">
          <wp:simplePos x="0" y="0"/>
          <wp:positionH relativeFrom="column">
            <wp:posOffset>976630</wp:posOffset>
          </wp:positionH>
          <wp:positionV relativeFrom="paragraph">
            <wp:posOffset>456565</wp:posOffset>
          </wp:positionV>
          <wp:extent cx="3867150" cy="193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jpg"/>
                  <pic:cNvPicPr/>
                </pic:nvPicPr>
                <pic:blipFill>
                  <a:blip r:embed="rId3">
                    <a:extLst>
                      <a:ext uri="{28A0092B-C50C-407E-A947-70E740481C1C}">
                        <a14:useLocalDpi xmlns:a14="http://schemas.microsoft.com/office/drawing/2010/main" val="0"/>
                      </a:ext>
                    </a:extLst>
                  </a:blip>
                  <a:stretch>
                    <a:fillRect/>
                  </a:stretch>
                </pic:blipFill>
                <pic:spPr>
                  <a:xfrm>
                    <a:off x="0" y="0"/>
                    <a:ext cx="3867150" cy="193675"/>
                  </a:xfrm>
                  <a:prstGeom prst="rect">
                    <a:avLst/>
                  </a:prstGeom>
                </pic:spPr>
              </pic:pic>
            </a:graphicData>
          </a:graphic>
        </wp:anchor>
      </w:drawing>
    </w:r>
  </w:p>
  <w:p w14:paraId="19C0C949" w14:textId="77777777" w:rsidR="00B2632D" w:rsidRDefault="00B2632D" w:rsidP="00BA4C8F">
    <w:pPr>
      <w:pStyle w:val="Footer"/>
      <w:rPr>
        <w:rFonts w:ascii="Baskerville Old Face" w:hAnsi="Baskerville Old Face"/>
        <w:noProof/>
        <w:sz w:val="20"/>
        <w:szCs w:val="20"/>
      </w:rPr>
    </w:pPr>
  </w:p>
  <w:p w14:paraId="13F6A7E0" w14:textId="77777777" w:rsidR="00B2632D" w:rsidRPr="00B24C61" w:rsidRDefault="00B2632D" w:rsidP="00BA4C8F">
    <w:pPr>
      <w:pStyle w:val="Footer"/>
      <w:rPr>
        <w:rFonts w:ascii="Baskerville Old Face" w:hAnsi="Baskerville Old Face"/>
        <w:sz w:val="20"/>
        <w:szCs w:val="20"/>
      </w:rPr>
    </w:pPr>
  </w:p>
  <w:p w14:paraId="7892F23F" w14:textId="77777777" w:rsidR="00B2632D" w:rsidRDefault="00B2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1C40" w14:textId="77777777" w:rsidR="00E2198B" w:rsidRDefault="00E2198B" w:rsidP="005E5783">
      <w:pPr>
        <w:spacing w:after="0" w:line="240" w:lineRule="auto"/>
      </w:pPr>
      <w:r>
        <w:separator/>
      </w:r>
    </w:p>
  </w:footnote>
  <w:footnote w:type="continuationSeparator" w:id="0">
    <w:p w14:paraId="08F45E9F" w14:textId="77777777" w:rsidR="00E2198B" w:rsidRDefault="00E2198B" w:rsidP="005E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E555" w14:textId="6C1B0D92" w:rsidR="00B2632D" w:rsidRDefault="00B2632D">
    <w:pPr>
      <w:pStyle w:val="Header"/>
    </w:pPr>
    <w:r w:rsidRPr="00B24C61">
      <w:rPr>
        <w:rFonts w:ascii="Baskerville Old Face" w:hAnsi="Baskerville Old Face"/>
        <w:b/>
        <w:noProof/>
        <w:lang w:eastAsia="hr-HR"/>
      </w:rPr>
      <mc:AlternateContent>
        <mc:Choice Requires="wps">
          <w:drawing>
            <wp:anchor distT="45720" distB="45720" distL="114300" distR="114300" simplePos="0" relativeHeight="251668480" behindDoc="1" locked="0" layoutInCell="1" allowOverlap="1" wp14:anchorId="46CBC495" wp14:editId="63D52BAF">
              <wp:simplePos x="0" y="0"/>
              <wp:positionH relativeFrom="column">
                <wp:posOffset>-652145</wp:posOffset>
              </wp:positionH>
              <wp:positionV relativeFrom="paragraph">
                <wp:posOffset>151129</wp:posOffset>
              </wp:positionV>
              <wp:extent cx="2562225" cy="8477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47725"/>
                      </a:xfrm>
                      <a:prstGeom prst="rect">
                        <a:avLst/>
                      </a:prstGeom>
                      <a:solidFill>
                        <a:srgbClr val="FFFFFF"/>
                      </a:solidFill>
                      <a:ln w="9525">
                        <a:noFill/>
                        <a:miter lim="800000"/>
                        <a:headEnd/>
                        <a:tailEnd/>
                      </a:ln>
                    </wps:spPr>
                    <wps:txbx>
                      <w:txbxContent>
                        <w:p w14:paraId="07F2840D" w14:textId="77777777" w:rsidR="00B2632D" w:rsidRDefault="00B2632D" w:rsidP="00BA4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BC495" id="_x0000_t202" coordsize="21600,21600" o:spt="202" path="m,l,21600r21600,l21600,xe">
              <v:stroke joinstyle="miter"/>
              <v:path gradientshapeok="t" o:connecttype="rect"/>
            </v:shapetype>
            <v:shape id="Text Box 2" o:spid="_x0000_s1027" type="#_x0000_t202" style="position:absolute;margin-left:-51.35pt;margin-top:11.9pt;width:201.75pt;height:66.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3QDAIAAP0DAAAOAAAAZHJzL2Uyb0RvYy54bWysU9tu2zAMfR+wfxD0vjgxkqY14hRdugwD&#10;ugvQ7QNkWY6FyaJGKbG7rx8lu2m2vQ3zg0Ca1CF5eLS5HTrDTgq9BlvyxWzOmbISam0PJf/2df/m&#10;m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" stroked="f">
              <v:textbox>
                <w:txbxContent>
                  <w:p w14:paraId="07F2840D" w14:textId="77777777" w:rsidR="00B2632D" w:rsidRDefault="00B2632D" w:rsidP="00BA4C8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F46"/>
    <w:multiLevelType w:val="hybridMultilevel"/>
    <w:tmpl w:val="6824C124"/>
    <w:lvl w:ilvl="0" w:tplc="06DEADB0">
      <w:start w:val="1"/>
      <w:numFmt w:val="bullet"/>
      <w:lvlText w:val="-"/>
      <w:lvlJc w:val="left"/>
      <w:pPr>
        <w:ind w:left="1570" w:hanging="360"/>
      </w:pPr>
      <w:rPr>
        <w:rFonts w:ascii="Arial" w:eastAsia="Times New Roman" w:hAnsi="Arial" w:hint="default"/>
      </w:rPr>
    </w:lvl>
    <w:lvl w:ilvl="1" w:tplc="041A0003" w:tentative="1">
      <w:start w:val="1"/>
      <w:numFmt w:val="bullet"/>
      <w:lvlText w:val="o"/>
      <w:lvlJc w:val="left"/>
      <w:pPr>
        <w:ind w:left="2290" w:hanging="360"/>
      </w:pPr>
      <w:rPr>
        <w:rFonts w:ascii="Courier New" w:hAnsi="Courier New" w:cs="Courier New" w:hint="default"/>
      </w:rPr>
    </w:lvl>
    <w:lvl w:ilvl="2" w:tplc="041A0005" w:tentative="1">
      <w:start w:val="1"/>
      <w:numFmt w:val="bullet"/>
      <w:lvlText w:val=""/>
      <w:lvlJc w:val="left"/>
      <w:pPr>
        <w:ind w:left="3010" w:hanging="360"/>
      </w:pPr>
      <w:rPr>
        <w:rFonts w:ascii="Wingdings" w:hAnsi="Wingdings" w:hint="default"/>
      </w:rPr>
    </w:lvl>
    <w:lvl w:ilvl="3" w:tplc="041A0001" w:tentative="1">
      <w:start w:val="1"/>
      <w:numFmt w:val="bullet"/>
      <w:lvlText w:val=""/>
      <w:lvlJc w:val="left"/>
      <w:pPr>
        <w:ind w:left="3730" w:hanging="360"/>
      </w:pPr>
      <w:rPr>
        <w:rFonts w:ascii="Symbol" w:hAnsi="Symbol" w:hint="default"/>
      </w:rPr>
    </w:lvl>
    <w:lvl w:ilvl="4" w:tplc="041A0003" w:tentative="1">
      <w:start w:val="1"/>
      <w:numFmt w:val="bullet"/>
      <w:lvlText w:val="o"/>
      <w:lvlJc w:val="left"/>
      <w:pPr>
        <w:ind w:left="4450" w:hanging="360"/>
      </w:pPr>
      <w:rPr>
        <w:rFonts w:ascii="Courier New" w:hAnsi="Courier New" w:cs="Courier New" w:hint="default"/>
      </w:rPr>
    </w:lvl>
    <w:lvl w:ilvl="5" w:tplc="041A0005" w:tentative="1">
      <w:start w:val="1"/>
      <w:numFmt w:val="bullet"/>
      <w:lvlText w:val=""/>
      <w:lvlJc w:val="left"/>
      <w:pPr>
        <w:ind w:left="5170" w:hanging="360"/>
      </w:pPr>
      <w:rPr>
        <w:rFonts w:ascii="Wingdings" w:hAnsi="Wingdings" w:hint="default"/>
      </w:rPr>
    </w:lvl>
    <w:lvl w:ilvl="6" w:tplc="041A0001" w:tentative="1">
      <w:start w:val="1"/>
      <w:numFmt w:val="bullet"/>
      <w:lvlText w:val=""/>
      <w:lvlJc w:val="left"/>
      <w:pPr>
        <w:ind w:left="5890" w:hanging="360"/>
      </w:pPr>
      <w:rPr>
        <w:rFonts w:ascii="Symbol" w:hAnsi="Symbol" w:hint="default"/>
      </w:rPr>
    </w:lvl>
    <w:lvl w:ilvl="7" w:tplc="041A0003" w:tentative="1">
      <w:start w:val="1"/>
      <w:numFmt w:val="bullet"/>
      <w:lvlText w:val="o"/>
      <w:lvlJc w:val="left"/>
      <w:pPr>
        <w:ind w:left="6610" w:hanging="360"/>
      </w:pPr>
      <w:rPr>
        <w:rFonts w:ascii="Courier New" w:hAnsi="Courier New" w:cs="Courier New" w:hint="default"/>
      </w:rPr>
    </w:lvl>
    <w:lvl w:ilvl="8" w:tplc="041A0005" w:tentative="1">
      <w:start w:val="1"/>
      <w:numFmt w:val="bullet"/>
      <w:lvlText w:val=""/>
      <w:lvlJc w:val="left"/>
      <w:pPr>
        <w:ind w:left="7330" w:hanging="360"/>
      </w:pPr>
      <w:rPr>
        <w:rFonts w:ascii="Wingdings" w:hAnsi="Wingdings" w:hint="default"/>
      </w:rPr>
    </w:lvl>
  </w:abstractNum>
  <w:abstractNum w:abstractNumId="1" w15:restartNumberingAfterBreak="0">
    <w:nsid w:val="16AB4D35"/>
    <w:multiLevelType w:val="hybridMultilevel"/>
    <w:tmpl w:val="826022A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6C5B50"/>
    <w:multiLevelType w:val="hybridMultilevel"/>
    <w:tmpl w:val="E592D7AE"/>
    <w:lvl w:ilvl="0" w:tplc="DE643108">
      <w:start w:val="1"/>
      <w:numFmt w:val="upperRoman"/>
      <w:lvlText w:val="%1."/>
      <w:lvlJc w:val="left"/>
      <w:pPr>
        <w:ind w:left="720" w:hanging="72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33C6F9E"/>
    <w:multiLevelType w:val="hybridMultilevel"/>
    <w:tmpl w:val="A05A0A16"/>
    <w:lvl w:ilvl="0" w:tplc="E7F08CE2">
      <w:start w:val="1"/>
      <w:numFmt w:val="upperRoman"/>
      <w:lvlText w:val="%1."/>
      <w:lvlJc w:val="left"/>
      <w:pPr>
        <w:ind w:left="360" w:hanging="360"/>
      </w:pPr>
      <w:rPr>
        <w:rFonts w:hint="default"/>
        <w:b w:val="0"/>
        <w:bCs/>
        <w:i/>
        <w:i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5B01984"/>
    <w:multiLevelType w:val="hybridMultilevel"/>
    <w:tmpl w:val="5D227F7E"/>
    <w:lvl w:ilvl="0" w:tplc="E1FAC0CA">
      <w:start w:val="1"/>
      <w:numFmt w:val="upperRoman"/>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263C7422"/>
    <w:multiLevelType w:val="hybridMultilevel"/>
    <w:tmpl w:val="1ED0819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021FCD"/>
    <w:multiLevelType w:val="hybridMultilevel"/>
    <w:tmpl w:val="4028B2B2"/>
    <w:lvl w:ilvl="0" w:tplc="B4E8BC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BF3F61"/>
    <w:multiLevelType w:val="hybridMultilevel"/>
    <w:tmpl w:val="1ED08198"/>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D202509"/>
    <w:multiLevelType w:val="hybridMultilevel"/>
    <w:tmpl w:val="FCE438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7575F8"/>
    <w:multiLevelType w:val="hybridMultilevel"/>
    <w:tmpl w:val="45482962"/>
    <w:lvl w:ilvl="0" w:tplc="E230D71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9353AA7"/>
    <w:multiLevelType w:val="hybridMultilevel"/>
    <w:tmpl w:val="CAB63228"/>
    <w:lvl w:ilvl="0" w:tplc="1E367C70">
      <w:start w:val="1"/>
      <w:numFmt w:val="bullet"/>
      <w:lvlText w:val="-"/>
      <w:lvlJc w:val="left"/>
      <w:pPr>
        <w:ind w:left="1069" w:hanging="360"/>
      </w:pPr>
      <w:rPr>
        <w:rFonts w:ascii="Calibri" w:eastAsiaTheme="minorHAnsi" w:hAnsi="Calibri" w:cstheme="minorBidi" w:hint="default"/>
        <w:b w:val="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5537F9"/>
    <w:multiLevelType w:val="hybridMultilevel"/>
    <w:tmpl w:val="C1BCC5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5476C7"/>
    <w:multiLevelType w:val="hybridMultilevel"/>
    <w:tmpl w:val="39B66690"/>
    <w:lvl w:ilvl="0" w:tplc="CD0261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15:restartNumberingAfterBreak="0">
    <w:nsid w:val="6E132CF3"/>
    <w:multiLevelType w:val="hybridMultilevel"/>
    <w:tmpl w:val="06F65E66"/>
    <w:lvl w:ilvl="0" w:tplc="175698B0">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76AF607E"/>
    <w:multiLevelType w:val="hybridMultilevel"/>
    <w:tmpl w:val="D06C56BC"/>
    <w:lvl w:ilvl="0" w:tplc="E7F08CE2">
      <w:start w:val="1"/>
      <w:numFmt w:val="upperRoman"/>
      <w:lvlText w:val="%1."/>
      <w:lvlJc w:val="left"/>
      <w:pPr>
        <w:ind w:left="1069" w:hanging="360"/>
      </w:pPr>
      <w:rPr>
        <w:rFonts w:hint="default"/>
        <w:b w:val="0"/>
        <w:bCs/>
        <w:i/>
        <w:i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77176D5B"/>
    <w:multiLevelType w:val="hybridMultilevel"/>
    <w:tmpl w:val="F7A4F96A"/>
    <w:lvl w:ilvl="0" w:tplc="041A000F">
      <w:start w:val="1"/>
      <w:numFmt w:val="decimal"/>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18" w15:restartNumberingAfterBreak="0">
    <w:nsid w:val="77402262"/>
    <w:multiLevelType w:val="hybridMultilevel"/>
    <w:tmpl w:val="6298F6BC"/>
    <w:lvl w:ilvl="0" w:tplc="E7F08CE2">
      <w:start w:val="1"/>
      <w:numFmt w:val="upperRoman"/>
      <w:lvlText w:val="%1."/>
      <w:lvlJc w:val="left"/>
      <w:pPr>
        <w:ind w:left="927" w:hanging="360"/>
      </w:pPr>
      <w:rPr>
        <w:rFonts w:hint="default"/>
        <w:b w:val="0"/>
        <w:bCs/>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793CF4"/>
    <w:multiLevelType w:val="hybridMultilevel"/>
    <w:tmpl w:val="57747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B578CF"/>
    <w:multiLevelType w:val="hybridMultilevel"/>
    <w:tmpl w:val="46DE3AFC"/>
    <w:lvl w:ilvl="0" w:tplc="1E367C70">
      <w:start w:val="1"/>
      <w:numFmt w:val="bullet"/>
      <w:lvlText w:val="-"/>
      <w:lvlJc w:val="left"/>
      <w:pPr>
        <w:ind w:left="1068" w:hanging="360"/>
      </w:pPr>
      <w:rPr>
        <w:rFonts w:ascii="Calibri" w:eastAsiaTheme="minorHAnsi" w:hAnsi="Calibri" w:cstheme="minorBidi"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1543832">
    <w:abstractNumId w:val="15"/>
  </w:num>
  <w:num w:numId="2" w16cid:durableId="2124689279">
    <w:abstractNumId w:val="10"/>
  </w:num>
  <w:num w:numId="3" w16cid:durableId="863859591">
    <w:abstractNumId w:val="6"/>
  </w:num>
  <w:num w:numId="4" w16cid:durableId="2090541989">
    <w:abstractNumId w:val="9"/>
  </w:num>
  <w:num w:numId="5" w16cid:durableId="322511566">
    <w:abstractNumId w:val="0"/>
  </w:num>
  <w:num w:numId="6" w16cid:durableId="1409570607">
    <w:abstractNumId w:val="12"/>
  </w:num>
  <w:num w:numId="7" w16cid:durableId="1251309497">
    <w:abstractNumId w:val="20"/>
  </w:num>
  <w:num w:numId="8" w16cid:durableId="674961902">
    <w:abstractNumId w:val="19"/>
  </w:num>
  <w:num w:numId="9" w16cid:durableId="180974802">
    <w:abstractNumId w:val="17"/>
  </w:num>
  <w:num w:numId="10" w16cid:durableId="2058821586">
    <w:abstractNumId w:val="14"/>
  </w:num>
  <w:num w:numId="11" w16cid:durableId="1993828211">
    <w:abstractNumId w:val="4"/>
  </w:num>
  <w:num w:numId="12" w16cid:durableId="2033067499">
    <w:abstractNumId w:val="7"/>
  </w:num>
  <w:num w:numId="13" w16cid:durableId="870874733">
    <w:abstractNumId w:val="13"/>
  </w:num>
  <w:num w:numId="14" w16cid:durableId="417675667">
    <w:abstractNumId w:val="5"/>
  </w:num>
  <w:num w:numId="15" w16cid:durableId="920332007">
    <w:abstractNumId w:val="1"/>
  </w:num>
  <w:num w:numId="16" w16cid:durableId="880943879">
    <w:abstractNumId w:val="16"/>
  </w:num>
  <w:num w:numId="17" w16cid:durableId="1420983190">
    <w:abstractNumId w:val="18"/>
  </w:num>
  <w:num w:numId="18" w16cid:durableId="296112478">
    <w:abstractNumId w:val="11"/>
  </w:num>
  <w:num w:numId="19" w16cid:durableId="1725790001">
    <w:abstractNumId w:val="2"/>
  </w:num>
  <w:num w:numId="20" w16cid:durableId="1350331306">
    <w:abstractNumId w:val="3"/>
  </w:num>
  <w:num w:numId="21" w16cid:durableId="348219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783"/>
    <w:rsid w:val="0001095C"/>
    <w:rsid w:val="0001224D"/>
    <w:rsid w:val="00023A38"/>
    <w:rsid w:val="00024710"/>
    <w:rsid w:val="00031865"/>
    <w:rsid w:val="00032455"/>
    <w:rsid w:val="00042196"/>
    <w:rsid w:val="00043B6E"/>
    <w:rsid w:val="00061726"/>
    <w:rsid w:val="00066E91"/>
    <w:rsid w:val="00070708"/>
    <w:rsid w:val="000732EF"/>
    <w:rsid w:val="000733D1"/>
    <w:rsid w:val="000752C6"/>
    <w:rsid w:val="00083BEC"/>
    <w:rsid w:val="0009526D"/>
    <w:rsid w:val="000F3CB8"/>
    <w:rsid w:val="00110AC7"/>
    <w:rsid w:val="00112D4A"/>
    <w:rsid w:val="00117D1B"/>
    <w:rsid w:val="00121F00"/>
    <w:rsid w:val="00127C20"/>
    <w:rsid w:val="001342E4"/>
    <w:rsid w:val="00136251"/>
    <w:rsid w:val="00150A56"/>
    <w:rsid w:val="0015197C"/>
    <w:rsid w:val="00166A42"/>
    <w:rsid w:val="00172A5B"/>
    <w:rsid w:val="001833A2"/>
    <w:rsid w:val="0018652B"/>
    <w:rsid w:val="00191D0A"/>
    <w:rsid w:val="00196BC7"/>
    <w:rsid w:val="001A1568"/>
    <w:rsid w:val="001A1C4B"/>
    <w:rsid w:val="001A41E0"/>
    <w:rsid w:val="001B3FE3"/>
    <w:rsid w:val="001B70BD"/>
    <w:rsid w:val="001C36BC"/>
    <w:rsid w:val="001D0440"/>
    <w:rsid w:val="001D065A"/>
    <w:rsid w:val="001E280F"/>
    <w:rsid w:val="001E2847"/>
    <w:rsid w:val="001E353A"/>
    <w:rsid w:val="001F1463"/>
    <w:rsid w:val="001F6416"/>
    <w:rsid w:val="0020252C"/>
    <w:rsid w:val="00202E9A"/>
    <w:rsid w:val="002042A1"/>
    <w:rsid w:val="00217422"/>
    <w:rsid w:val="0021781D"/>
    <w:rsid w:val="00223853"/>
    <w:rsid w:val="00232BF3"/>
    <w:rsid w:val="00240ED3"/>
    <w:rsid w:val="00244E5B"/>
    <w:rsid w:val="002466C8"/>
    <w:rsid w:val="00246B12"/>
    <w:rsid w:val="002546E5"/>
    <w:rsid w:val="00254F34"/>
    <w:rsid w:val="00257417"/>
    <w:rsid w:val="002635CB"/>
    <w:rsid w:val="00264852"/>
    <w:rsid w:val="00267216"/>
    <w:rsid w:val="00271A3A"/>
    <w:rsid w:val="00275727"/>
    <w:rsid w:val="00281D8E"/>
    <w:rsid w:val="002820FE"/>
    <w:rsid w:val="00284520"/>
    <w:rsid w:val="002927CF"/>
    <w:rsid w:val="00294E48"/>
    <w:rsid w:val="002A1D9E"/>
    <w:rsid w:val="002A2CDE"/>
    <w:rsid w:val="002A506A"/>
    <w:rsid w:val="002B0575"/>
    <w:rsid w:val="002B56BD"/>
    <w:rsid w:val="002C35CA"/>
    <w:rsid w:val="002C4000"/>
    <w:rsid w:val="002C5A7F"/>
    <w:rsid w:val="002D2563"/>
    <w:rsid w:val="002D52D1"/>
    <w:rsid w:val="002D59F8"/>
    <w:rsid w:val="002E1978"/>
    <w:rsid w:val="002E57BC"/>
    <w:rsid w:val="00302917"/>
    <w:rsid w:val="00302F46"/>
    <w:rsid w:val="00306CFE"/>
    <w:rsid w:val="00307910"/>
    <w:rsid w:val="003158F5"/>
    <w:rsid w:val="00337E9A"/>
    <w:rsid w:val="003428F9"/>
    <w:rsid w:val="00345ECB"/>
    <w:rsid w:val="00351517"/>
    <w:rsid w:val="00353138"/>
    <w:rsid w:val="003552B3"/>
    <w:rsid w:val="00363E38"/>
    <w:rsid w:val="00380316"/>
    <w:rsid w:val="003811A7"/>
    <w:rsid w:val="003838E1"/>
    <w:rsid w:val="0038413D"/>
    <w:rsid w:val="00390323"/>
    <w:rsid w:val="00395D2C"/>
    <w:rsid w:val="003C5FA6"/>
    <w:rsid w:val="003D31C2"/>
    <w:rsid w:val="003E2626"/>
    <w:rsid w:val="003E3D36"/>
    <w:rsid w:val="003E4603"/>
    <w:rsid w:val="003E7B64"/>
    <w:rsid w:val="003F357C"/>
    <w:rsid w:val="003F72EC"/>
    <w:rsid w:val="00411074"/>
    <w:rsid w:val="004165BE"/>
    <w:rsid w:val="004200D0"/>
    <w:rsid w:val="00431B66"/>
    <w:rsid w:val="00433F8D"/>
    <w:rsid w:val="00436F8A"/>
    <w:rsid w:val="00441B4D"/>
    <w:rsid w:val="00451415"/>
    <w:rsid w:val="004529A5"/>
    <w:rsid w:val="00455DC8"/>
    <w:rsid w:val="00476773"/>
    <w:rsid w:val="004858B5"/>
    <w:rsid w:val="004869C0"/>
    <w:rsid w:val="00487362"/>
    <w:rsid w:val="00491F8E"/>
    <w:rsid w:val="00493A01"/>
    <w:rsid w:val="004A0A23"/>
    <w:rsid w:val="004A2D0D"/>
    <w:rsid w:val="004A62F4"/>
    <w:rsid w:val="004C2582"/>
    <w:rsid w:val="004D1C1F"/>
    <w:rsid w:val="004D4B10"/>
    <w:rsid w:val="004F2857"/>
    <w:rsid w:val="004F79B5"/>
    <w:rsid w:val="00501763"/>
    <w:rsid w:val="0051005A"/>
    <w:rsid w:val="00513901"/>
    <w:rsid w:val="00522807"/>
    <w:rsid w:val="00523D88"/>
    <w:rsid w:val="005241A8"/>
    <w:rsid w:val="00524F11"/>
    <w:rsid w:val="00526954"/>
    <w:rsid w:val="0053177F"/>
    <w:rsid w:val="005541CB"/>
    <w:rsid w:val="005544A2"/>
    <w:rsid w:val="005545B0"/>
    <w:rsid w:val="00560796"/>
    <w:rsid w:val="00575E05"/>
    <w:rsid w:val="00577B4C"/>
    <w:rsid w:val="0059097E"/>
    <w:rsid w:val="00596086"/>
    <w:rsid w:val="005A07D7"/>
    <w:rsid w:val="005A1E04"/>
    <w:rsid w:val="005C5FC7"/>
    <w:rsid w:val="005D6EC2"/>
    <w:rsid w:val="005E1E8C"/>
    <w:rsid w:val="005E4D44"/>
    <w:rsid w:val="005E5783"/>
    <w:rsid w:val="005F439C"/>
    <w:rsid w:val="005F704D"/>
    <w:rsid w:val="005F711A"/>
    <w:rsid w:val="005F766F"/>
    <w:rsid w:val="006012ED"/>
    <w:rsid w:val="006079C3"/>
    <w:rsid w:val="00610C4E"/>
    <w:rsid w:val="00613021"/>
    <w:rsid w:val="00616F6C"/>
    <w:rsid w:val="006266D1"/>
    <w:rsid w:val="00627541"/>
    <w:rsid w:val="006669B6"/>
    <w:rsid w:val="00670D00"/>
    <w:rsid w:val="006735C2"/>
    <w:rsid w:val="00674017"/>
    <w:rsid w:val="006752F5"/>
    <w:rsid w:val="006756FA"/>
    <w:rsid w:val="006772BC"/>
    <w:rsid w:val="006838EB"/>
    <w:rsid w:val="00686035"/>
    <w:rsid w:val="006959C2"/>
    <w:rsid w:val="006A0777"/>
    <w:rsid w:val="006A78A9"/>
    <w:rsid w:val="006B2112"/>
    <w:rsid w:val="006B2FB6"/>
    <w:rsid w:val="006B500F"/>
    <w:rsid w:val="006B7662"/>
    <w:rsid w:val="006C156A"/>
    <w:rsid w:val="006D22FF"/>
    <w:rsid w:val="006E1A9E"/>
    <w:rsid w:val="006E36C9"/>
    <w:rsid w:val="006E58CD"/>
    <w:rsid w:val="006F21C5"/>
    <w:rsid w:val="00701E3D"/>
    <w:rsid w:val="00712820"/>
    <w:rsid w:val="00714E16"/>
    <w:rsid w:val="00721FCD"/>
    <w:rsid w:val="00722F4B"/>
    <w:rsid w:val="007255FE"/>
    <w:rsid w:val="00731828"/>
    <w:rsid w:val="00733AB6"/>
    <w:rsid w:val="00736F82"/>
    <w:rsid w:val="00750C85"/>
    <w:rsid w:val="007546A7"/>
    <w:rsid w:val="00765435"/>
    <w:rsid w:val="007655F1"/>
    <w:rsid w:val="00775645"/>
    <w:rsid w:val="007763C0"/>
    <w:rsid w:val="00782B89"/>
    <w:rsid w:val="007845F9"/>
    <w:rsid w:val="00784DDD"/>
    <w:rsid w:val="007850E5"/>
    <w:rsid w:val="0079097F"/>
    <w:rsid w:val="0079231F"/>
    <w:rsid w:val="00794EF5"/>
    <w:rsid w:val="00795497"/>
    <w:rsid w:val="00797A59"/>
    <w:rsid w:val="007B1FBE"/>
    <w:rsid w:val="007B27CC"/>
    <w:rsid w:val="007B732F"/>
    <w:rsid w:val="007C51A9"/>
    <w:rsid w:val="007D05AC"/>
    <w:rsid w:val="007D3268"/>
    <w:rsid w:val="007D3994"/>
    <w:rsid w:val="007E15B6"/>
    <w:rsid w:val="007E5E1B"/>
    <w:rsid w:val="0080124D"/>
    <w:rsid w:val="00824E74"/>
    <w:rsid w:val="00846831"/>
    <w:rsid w:val="00846AE0"/>
    <w:rsid w:val="0085105A"/>
    <w:rsid w:val="008552FD"/>
    <w:rsid w:val="008620A1"/>
    <w:rsid w:val="008633FA"/>
    <w:rsid w:val="0087420D"/>
    <w:rsid w:val="00876C10"/>
    <w:rsid w:val="00881B07"/>
    <w:rsid w:val="008A4390"/>
    <w:rsid w:val="008A5DAC"/>
    <w:rsid w:val="008B1125"/>
    <w:rsid w:val="008C2AE2"/>
    <w:rsid w:val="008D5537"/>
    <w:rsid w:val="008E1A15"/>
    <w:rsid w:val="008F233B"/>
    <w:rsid w:val="008F2B8B"/>
    <w:rsid w:val="008F5A66"/>
    <w:rsid w:val="008F61FC"/>
    <w:rsid w:val="008F7097"/>
    <w:rsid w:val="009016B6"/>
    <w:rsid w:val="00903311"/>
    <w:rsid w:val="00904313"/>
    <w:rsid w:val="00911F85"/>
    <w:rsid w:val="009205DD"/>
    <w:rsid w:val="00922475"/>
    <w:rsid w:val="009234C1"/>
    <w:rsid w:val="009347A0"/>
    <w:rsid w:val="00935B3F"/>
    <w:rsid w:val="0093622A"/>
    <w:rsid w:val="009379ED"/>
    <w:rsid w:val="00947615"/>
    <w:rsid w:val="009510A4"/>
    <w:rsid w:val="009529EA"/>
    <w:rsid w:val="00957BF5"/>
    <w:rsid w:val="00971F8A"/>
    <w:rsid w:val="00975227"/>
    <w:rsid w:val="00976FF7"/>
    <w:rsid w:val="009813A1"/>
    <w:rsid w:val="00991FA4"/>
    <w:rsid w:val="009943EA"/>
    <w:rsid w:val="009A3B89"/>
    <w:rsid w:val="009A3F85"/>
    <w:rsid w:val="009B1E6B"/>
    <w:rsid w:val="009B4DA8"/>
    <w:rsid w:val="009B646B"/>
    <w:rsid w:val="009B7F60"/>
    <w:rsid w:val="009C2031"/>
    <w:rsid w:val="009D0834"/>
    <w:rsid w:val="009E5FD1"/>
    <w:rsid w:val="009E6996"/>
    <w:rsid w:val="00A14D26"/>
    <w:rsid w:val="00A17CD6"/>
    <w:rsid w:val="00A23CF0"/>
    <w:rsid w:val="00A322B7"/>
    <w:rsid w:val="00A41548"/>
    <w:rsid w:val="00A46996"/>
    <w:rsid w:val="00A649E0"/>
    <w:rsid w:val="00A67265"/>
    <w:rsid w:val="00A75B53"/>
    <w:rsid w:val="00A90088"/>
    <w:rsid w:val="00A92E44"/>
    <w:rsid w:val="00AB63C3"/>
    <w:rsid w:val="00AD160A"/>
    <w:rsid w:val="00AD3760"/>
    <w:rsid w:val="00AD3B2C"/>
    <w:rsid w:val="00AF2BBE"/>
    <w:rsid w:val="00AF77C7"/>
    <w:rsid w:val="00B01CA6"/>
    <w:rsid w:val="00B106D5"/>
    <w:rsid w:val="00B12B91"/>
    <w:rsid w:val="00B15480"/>
    <w:rsid w:val="00B202B8"/>
    <w:rsid w:val="00B24C61"/>
    <w:rsid w:val="00B2632D"/>
    <w:rsid w:val="00B542E7"/>
    <w:rsid w:val="00B5508C"/>
    <w:rsid w:val="00B600FF"/>
    <w:rsid w:val="00B7327F"/>
    <w:rsid w:val="00B80F1D"/>
    <w:rsid w:val="00B86C2E"/>
    <w:rsid w:val="00BA4C8F"/>
    <w:rsid w:val="00BA57CE"/>
    <w:rsid w:val="00BB0A42"/>
    <w:rsid w:val="00BC329E"/>
    <w:rsid w:val="00BC4888"/>
    <w:rsid w:val="00BD3EE9"/>
    <w:rsid w:val="00BE0467"/>
    <w:rsid w:val="00BE4AF8"/>
    <w:rsid w:val="00BE77FF"/>
    <w:rsid w:val="00BF7189"/>
    <w:rsid w:val="00BF76A2"/>
    <w:rsid w:val="00C01419"/>
    <w:rsid w:val="00C15339"/>
    <w:rsid w:val="00C1628E"/>
    <w:rsid w:val="00C25627"/>
    <w:rsid w:val="00C30A67"/>
    <w:rsid w:val="00C42B89"/>
    <w:rsid w:val="00C443AB"/>
    <w:rsid w:val="00C44D93"/>
    <w:rsid w:val="00C44FAD"/>
    <w:rsid w:val="00C523D9"/>
    <w:rsid w:val="00C62138"/>
    <w:rsid w:val="00C66440"/>
    <w:rsid w:val="00C7709A"/>
    <w:rsid w:val="00C8076B"/>
    <w:rsid w:val="00C84566"/>
    <w:rsid w:val="00C91530"/>
    <w:rsid w:val="00C944BC"/>
    <w:rsid w:val="00C9491E"/>
    <w:rsid w:val="00CA2CF9"/>
    <w:rsid w:val="00CA5506"/>
    <w:rsid w:val="00CC126A"/>
    <w:rsid w:val="00CC200A"/>
    <w:rsid w:val="00CC33AA"/>
    <w:rsid w:val="00CC43E2"/>
    <w:rsid w:val="00CC4598"/>
    <w:rsid w:val="00CD0D7B"/>
    <w:rsid w:val="00CE6D4A"/>
    <w:rsid w:val="00CF1BC1"/>
    <w:rsid w:val="00CF35E9"/>
    <w:rsid w:val="00CF3A87"/>
    <w:rsid w:val="00D01B7E"/>
    <w:rsid w:val="00D0501F"/>
    <w:rsid w:val="00D12160"/>
    <w:rsid w:val="00D12D93"/>
    <w:rsid w:val="00D13920"/>
    <w:rsid w:val="00D13FA8"/>
    <w:rsid w:val="00D213B3"/>
    <w:rsid w:val="00D21D8A"/>
    <w:rsid w:val="00D26872"/>
    <w:rsid w:val="00D32FC5"/>
    <w:rsid w:val="00D36841"/>
    <w:rsid w:val="00D44C0C"/>
    <w:rsid w:val="00D46C89"/>
    <w:rsid w:val="00D715E5"/>
    <w:rsid w:val="00D731DD"/>
    <w:rsid w:val="00D7787E"/>
    <w:rsid w:val="00D90E1E"/>
    <w:rsid w:val="00D93BB2"/>
    <w:rsid w:val="00DA387C"/>
    <w:rsid w:val="00DB36E8"/>
    <w:rsid w:val="00DB4A2C"/>
    <w:rsid w:val="00DC4D7F"/>
    <w:rsid w:val="00DC7D4A"/>
    <w:rsid w:val="00DE0C84"/>
    <w:rsid w:val="00DE11E2"/>
    <w:rsid w:val="00DE251C"/>
    <w:rsid w:val="00DE6D2B"/>
    <w:rsid w:val="00E001AD"/>
    <w:rsid w:val="00E02FF7"/>
    <w:rsid w:val="00E04742"/>
    <w:rsid w:val="00E11B89"/>
    <w:rsid w:val="00E169EF"/>
    <w:rsid w:val="00E17364"/>
    <w:rsid w:val="00E2198B"/>
    <w:rsid w:val="00E22E4F"/>
    <w:rsid w:val="00E237DC"/>
    <w:rsid w:val="00E34AAE"/>
    <w:rsid w:val="00E40C3E"/>
    <w:rsid w:val="00E40C58"/>
    <w:rsid w:val="00E44739"/>
    <w:rsid w:val="00E44F4C"/>
    <w:rsid w:val="00E47D14"/>
    <w:rsid w:val="00E67F04"/>
    <w:rsid w:val="00E704FF"/>
    <w:rsid w:val="00E72DF1"/>
    <w:rsid w:val="00E773AE"/>
    <w:rsid w:val="00E80A30"/>
    <w:rsid w:val="00E83668"/>
    <w:rsid w:val="00E97F56"/>
    <w:rsid w:val="00EA093E"/>
    <w:rsid w:val="00EA2491"/>
    <w:rsid w:val="00EA566A"/>
    <w:rsid w:val="00EB1B11"/>
    <w:rsid w:val="00EB5ED9"/>
    <w:rsid w:val="00ED7128"/>
    <w:rsid w:val="00EE3446"/>
    <w:rsid w:val="00EE445D"/>
    <w:rsid w:val="00EF25AF"/>
    <w:rsid w:val="00EF7665"/>
    <w:rsid w:val="00EF7BC0"/>
    <w:rsid w:val="00F00FF8"/>
    <w:rsid w:val="00F20E8B"/>
    <w:rsid w:val="00F2212D"/>
    <w:rsid w:val="00F2699B"/>
    <w:rsid w:val="00F30245"/>
    <w:rsid w:val="00F30A1B"/>
    <w:rsid w:val="00F40D0E"/>
    <w:rsid w:val="00F4749F"/>
    <w:rsid w:val="00F53939"/>
    <w:rsid w:val="00F554DC"/>
    <w:rsid w:val="00F604C5"/>
    <w:rsid w:val="00F823DA"/>
    <w:rsid w:val="00F96163"/>
    <w:rsid w:val="00F961B8"/>
    <w:rsid w:val="00F965B0"/>
    <w:rsid w:val="00FA5CC3"/>
    <w:rsid w:val="00FA6D64"/>
    <w:rsid w:val="00FA7F90"/>
    <w:rsid w:val="00FB1DA9"/>
    <w:rsid w:val="00FB6F05"/>
    <w:rsid w:val="00FC38D2"/>
    <w:rsid w:val="00FC4898"/>
    <w:rsid w:val="00FD2390"/>
    <w:rsid w:val="00FE2C10"/>
    <w:rsid w:val="00FF158E"/>
    <w:rsid w:val="00FF4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2059"/>
  <w15:docId w15:val="{664DD861-FD27-400B-855F-3CE6BF00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7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783"/>
  </w:style>
  <w:style w:type="paragraph" w:styleId="Footer">
    <w:name w:val="footer"/>
    <w:basedOn w:val="Normal"/>
    <w:link w:val="FooterChar"/>
    <w:uiPriority w:val="99"/>
    <w:unhideWhenUsed/>
    <w:rsid w:val="005E57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783"/>
  </w:style>
  <w:style w:type="paragraph" w:styleId="BalloonText">
    <w:name w:val="Balloon Text"/>
    <w:basedOn w:val="Normal"/>
    <w:link w:val="BalloonTextChar"/>
    <w:uiPriority w:val="99"/>
    <w:semiHidden/>
    <w:unhideWhenUsed/>
    <w:rsid w:val="005E5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783"/>
    <w:rPr>
      <w:rFonts w:ascii="Segoe UI" w:hAnsi="Segoe UI" w:cs="Segoe UI"/>
      <w:sz w:val="18"/>
      <w:szCs w:val="18"/>
    </w:rPr>
  </w:style>
  <w:style w:type="character" w:styleId="Hyperlink">
    <w:name w:val="Hyperlink"/>
    <w:basedOn w:val="DefaultParagraphFont"/>
    <w:uiPriority w:val="99"/>
    <w:unhideWhenUsed/>
    <w:rsid w:val="00B24C61"/>
    <w:rPr>
      <w:color w:val="0563C1" w:themeColor="hyperlink"/>
      <w:u w:val="single"/>
    </w:rPr>
  </w:style>
  <w:style w:type="character" w:customStyle="1" w:styleId="Nerijeenospominjanje1">
    <w:name w:val="Neriješeno spominjanje1"/>
    <w:basedOn w:val="DefaultParagraphFont"/>
    <w:uiPriority w:val="99"/>
    <w:semiHidden/>
    <w:unhideWhenUsed/>
    <w:rsid w:val="00B24C61"/>
    <w:rPr>
      <w:color w:val="808080"/>
      <w:shd w:val="clear" w:color="auto" w:fill="E6E6E6"/>
    </w:rPr>
  </w:style>
  <w:style w:type="paragraph" w:styleId="ListParagraph">
    <w:name w:val="List Paragraph"/>
    <w:basedOn w:val="Normal"/>
    <w:uiPriority w:val="34"/>
    <w:qFormat/>
    <w:rsid w:val="003E7B64"/>
    <w:pPr>
      <w:ind w:left="720"/>
      <w:contextualSpacing/>
    </w:pPr>
  </w:style>
  <w:style w:type="paragraph" w:styleId="NoSpacing">
    <w:name w:val="No Spacing"/>
    <w:uiPriority w:val="1"/>
    <w:qFormat/>
    <w:rsid w:val="006A0777"/>
    <w:pPr>
      <w:spacing w:after="0" w:line="240" w:lineRule="auto"/>
    </w:pPr>
  </w:style>
  <w:style w:type="table" w:styleId="TableGrid">
    <w:name w:val="Table Grid"/>
    <w:basedOn w:val="TableNormal"/>
    <w:uiPriority w:val="39"/>
    <w:rsid w:val="009B4D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rsid w:val="00C1628E"/>
    <w:rPr>
      <w:color w:val="605E5C"/>
      <w:shd w:val="clear" w:color="auto" w:fill="E1DFDD"/>
    </w:rPr>
  </w:style>
  <w:style w:type="paragraph" w:customStyle="1" w:styleId="Default">
    <w:name w:val="Default"/>
    <w:rsid w:val="008F7097"/>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818">
      <w:bodyDiv w:val="1"/>
      <w:marLeft w:val="0"/>
      <w:marRight w:val="0"/>
      <w:marTop w:val="0"/>
      <w:marBottom w:val="0"/>
      <w:divBdr>
        <w:top w:val="none" w:sz="0" w:space="0" w:color="auto"/>
        <w:left w:val="none" w:sz="0" w:space="0" w:color="auto"/>
        <w:bottom w:val="none" w:sz="0" w:space="0" w:color="auto"/>
        <w:right w:val="none" w:sz="0" w:space="0" w:color="auto"/>
      </w:divBdr>
    </w:div>
    <w:div w:id="19165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6A45-C72D-4F09-94E1-99CB02AB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2568</Words>
  <Characters>14639</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Rajković</dc:creator>
  <cp:keywords/>
  <dc:description/>
  <cp:lastModifiedBy>Nenad Cvenić</cp:lastModifiedBy>
  <cp:revision>54</cp:revision>
  <cp:lastPrinted>2018-12-13T14:28:00Z</cp:lastPrinted>
  <dcterms:created xsi:type="dcterms:W3CDTF">2023-02-14T13:32:00Z</dcterms:created>
  <dcterms:modified xsi:type="dcterms:W3CDTF">2023-02-20T11:28:00Z</dcterms:modified>
</cp:coreProperties>
</file>