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6311" w14:textId="77777777" w:rsidR="00282912" w:rsidRPr="007C7005" w:rsidRDefault="00282912" w:rsidP="00282912">
      <w:pPr>
        <w:pStyle w:val="Bezproreda"/>
        <w:rPr>
          <w:sz w:val="20"/>
          <w:szCs w:val="20"/>
        </w:rPr>
      </w:pPr>
    </w:p>
    <w:p w14:paraId="57C333A7" w14:textId="77777777" w:rsidR="00282912" w:rsidRPr="007C7005" w:rsidRDefault="00282912" w:rsidP="00282912">
      <w:pPr>
        <w:jc w:val="center"/>
        <w:rPr>
          <w:rFonts w:ascii="Times New Roman" w:eastAsia="Calibri" w:hAnsi="Times New Roman" w:cs="Times New Roman"/>
          <w:sz w:val="20"/>
          <w:szCs w:val="20"/>
        </w:rPr>
      </w:pPr>
    </w:p>
    <w:p w14:paraId="76A17B83" w14:textId="539BA6BC" w:rsidR="00282912" w:rsidRPr="007C7005" w:rsidRDefault="00282912" w:rsidP="00282912">
      <w:pPr>
        <w:jc w:val="center"/>
        <w:rPr>
          <w:rFonts w:ascii="Times New Roman" w:eastAsia="Calibri" w:hAnsi="Times New Roman" w:cs="Times New Roman"/>
          <w:sz w:val="28"/>
          <w:szCs w:val="28"/>
        </w:rPr>
      </w:pPr>
      <w:r w:rsidRPr="007C7005">
        <w:rPr>
          <w:rFonts w:ascii="Times New Roman" w:eastAsia="Calibri" w:hAnsi="Times New Roman" w:cs="Times New Roman"/>
          <w:sz w:val="28"/>
          <w:szCs w:val="28"/>
        </w:rPr>
        <w:t>2.</w:t>
      </w:r>
      <w:r w:rsidR="001149D0" w:rsidRPr="007C7005">
        <w:rPr>
          <w:rFonts w:ascii="Times New Roman" w:eastAsia="Calibri" w:hAnsi="Times New Roman" w:cs="Times New Roman"/>
          <w:sz w:val="28"/>
          <w:szCs w:val="28"/>
        </w:rPr>
        <w:t>1.</w:t>
      </w:r>
      <w:r w:rsidRPr="007C7005">
        <w:rPr>
          <w:rFonts w:ascii="Times New Roman" w:eastAsia="Calibri" w:hAnsi="Times New Roman" w:cs="Times New Roman"/>
          <w:sz w:val="28"/>
          <w:szCs w:val="28"/>
        </w:rPr>
        <w:t xml:space="preserve"> UPUTE ZA PRIJAVITELJE</w:t>
      </w:r>
    </w:p>
    <w:p w14:paraId="2C0C355F" w14:textId="77777777" w:rsidR="00282912" w:rsidRPr="007C7005" w:rsidRDefault="00282912" w:rsidP="00282912">
      <w:pPr>
        <w:autoSpaceDE w:val="0"/>
        <w:autoSpaceDN w:val="0"/>
        <w:adjustRightInd w:val="0"/>
        <w:spacing w:before="120" w:after="120"/>
        <w:jc w:val="center"/>
        <w:rPr>
          <w:rFonts w:ascii="Times New Roman" w:eastAsia="Calibri" w:hAnsi="Times New Roman" w:cs="Times New Roman"/>
          <w:b/>
          <w:bCs/>
          <w:noProof/>
          <w:sz w:val="20"/>
          <w:szCs w:val="20"/>
          <w:lang w:eastAsia="de-DE"/>
        </w:rPr>
      </w:pPr>
    </w:p>
    <w:p w14:paraId="6B683CD3" w14:textId="77777777" w:rsidR="00282912" w:rsidRPr="007C7005" w:rsidRDefault="00282912" w:rsidP="00282912">
      <w:pPr>
        <w:autoSpaceDE w:val="0"/>
        <w:autoSpaceDN w:val="0"/>
        <w:adjustRightInd w:val="0"/>
        <w:spacing w:before="120" w:after="120"/>
        <w:jc w:val="center"/>
        <w:rPr>
          <w:rFonts w:ascii="Times New Roman" w:eastAsia="Calibri" w:hAnsi="Times New Roman" w:cs="Times New Roman"/>
          <w:b/>
          <w:bCs/>
          <w:noProof/>
          <w:sz w:val="20"/>
          <w:szCs w:val="20"/>
          <w:lang w:eastAsia="de-DE"/>
        </w:rPr>
      </w:pPr>
    </w:p>
    <w:p w14:paraId="18F25727" w14:textId="77777777" w:rsidR="00282912" w:rsidRPr="007C7005" w:rsidRDefault="00282912" w:rsidP="00282912">
      <w:pPr>
        <w:snapToGrid w:val="0"/>
        <w:spacing w:after="240" w:line="240" w:lineRule="auto"/>
        <w:rPr>
          <w:rFonts w:ascii="Times New Roman" w:eastAsia="Times New Roman" w:hAnsi="Times New Roman" w:cs="Times New Roman"/>
          <w:b/>
          <w:sz w:val="20"/>
          <w:szCs w:val="20"/>
        </w:rPr>
      </w:pPr>
    </w:p>
    <w:p w14:paraId="2406273F" w14:textId="77777777" w:rsidR="00282912" w:rsidRPr="007C7005" w:rsidRDefault="00282912" w:rsidP="00282912">
      <w:pPr>
        <w:snapToGrid w:val="0"/>
        <w:spacing w:after="240" w:line="240" w:lineRule="auto"/>
        <w:rPr>
          <w:rFonts w:ascii="Times New Roman" w:eastAsia="Times New Roman" w:hAnsi="Times New Roman" w:cs="Times New Roman"/>
          <w:b/>
          <w:sz w:val="20"/>
          <w:szCs w:val="20"/>
        </w:rPr>
      </w:pPr>
    </w:p>
    <w:p w14:paraId="1B1C5895" w14:textId="77777777" w:rsidR="00282912" w:rsidRPr="007C7005" w:rsidRDefault="00282912" w:rsidP="00282912">
      <w:pPr>
        <w:spacing w:after="120"/>
        <w:jc w:val="center"/>
        <w:rPr>
          <w:rFonts w:ascii="Times New Roman" w:hAnsi="Times New Roman" w:cs="Times New Roman"/>
          <w:b/>
          <w:sz w:val="24"/>
          <w:szCs w:val="24"/>
          <w:lang w:eastAsia="hr-HR"/>
        </w:rPr>
      </w:pPr>
      <w:r w:rsidRPr="007C7005">
        <w:rPr>
          <w:rFonts w:ascii="Times New Roman" w:hAnsi="Times New Roman" w:cs="Times New Roman"/>
          <w:b/>
          <w:sz w:val="24"/>
          <w:szCs w:val="24"/>
          <w:lang w:eastAsia="hr-HR"/>
        </w:rPr>
        <w:t xml:space="preserve">J A V N I   N A T J E Č A J </w:t>
      </w:r>
    </w:p>
    <w:p w14:paraId="08DE6673" w14:textId="70359343" w:rsidR="00282912" w:rsidRPr="007C7005" w:rsidRDefault="001149D0" w:rsidP="00A4591D">
      <w:pPr>
        <w:spacing w:after="0"/>
        <w:jc w:val="center"/>
        <w:rPr>
          <w:rFonts w:ascii="Times New Roman" w:hAnsi="Times New Roman" w:cs="Times New Roman"/>
          <w:b/>
          <w:sz w:val="24"/>
          <w:szCs w:val="24"/>
          <w:lang w:eastAsia="hr-HR"/>
        </w:rPr>
      </w:pPr>
      <w:r w:rsidRPr="007C7005">
        <w:rPr>
          <w:rFonts w:ascii="Times New Roman" w:hAnsi="Times New Roman" w:cs="Times New Roman"/>
          <w:b/>
          <w:sz w:val="24"/>
          <w:szCs w:val="24"/>
          <w:lang w:eastAsia="hr-HR"/>
        </w:rPr>
        <w:t xml:space="preserve">ZA FINANCIRANJE PROGRAMA I PROJEKATA </w:t>
      </w:r>
      <w:r w:rsidR="00A4591D" w:rsidRPr="007C7005">
        <w:rPr>
          <w:rFonts w:ascii="Times New Roman" w:hAnsi="Times New Roman" w:cs="Times New Roman"/>
          <w:b/>
          <w:sz w:val="24"/>
          <w:szCs w:val="24"/>
          <w:lang w:eastAsia="hr-HR"/>
        </w:rPr>
        <w:t xml:space="preserve">UDRUGA </w:t>
      </w:r>
    </w:p>
    <w:p w14:paraId="525F675A" w14:textId="4CB689F2" w:rsidR="00A4591D" w:rsidRPr="007C7005" w:rsidRDefault="00A4591D" w:rsidP="00A4591D">
      <w:pPr>
        <w:spacing w:after="0"/>
        <w:jc w:val="center"/>
        <w:rPr>
          <w:rFonts w:ascii="Times New Roman" w:hAnsi="Times New Roman" w:cs="Times New Roman"/>
          <w:b/>
          <w:sz w:val="24"/>
          <w:szCs w:val="24"/>
          <w:lang w:eastAsia="hr-HR"/>
        </w:rPr>
      </w:pPr>
      <w:r w:rsidRPr="007C7005">
        <w:rPr>
          <w:rFonts w:ascii="Times New Roman" w:hAnsi="Times New Roman" w:cs="Times New Roman"/>
          <w:b/>
          <w:sz w:val="24"/>
          <w:szCs w:val="24"/>
          <w:lang w:eastAsia="hr-HR"/>
        </w:rPr>
        <w:t>IZ PRORAČUNA GRADA VALPOVA ZA 2021. GODINU</w:t>
      </w:r>
    </w:p>
    <w:p w14:paraId="570CF95B" w14:textId="77777777" w:rsidR="00282912" w:rsidRPr="007C7005" w:rsidRDefault="00282912" w:rsidP="00282912">
      <w:pPr>
        <w:jc w:val="center"/>
        <w:rPr>
          <w:b/>
          <w:sz w:val="20"/>
          <w:szCs w:val="20"/>
          <w:lang w:eastAsia="hr-HR"/>
        </w:rPr>
      </w:pPr>
    </w:p>
    <w:p w14:paraId="27C6FF03" w14:textId="77777777" w:rsidR="00282912" w:rsidRPr="007C7005" w:rsidRDefault="00282912" w:rsidP="00282912">
      <w:pPr>
        <w:jc w:val="center"/>
        <w:rPr>
          <w:b/>
          <w:sz w:val="20"/>
          <w:szCs w:val="20"/>
          <w:lang w:eastAsia="hr-HR"/>
        </w:rPr>
      </w:pPr>
    </w:p>
    <w:tbl>
      <w:tblPr>
        <w:tblStyle w:val="Reetkatablice"/>
        <w:tblW w:w="0" w:type="auto"/>
        <w:tblInd w:w="0" w:type="dxa"/>
        <w:tblLook w:val="04A0" w:firstRow="1" w:lastRow="0" w:firstColumn="1" w:lastColumn="0" w:noHBand="0" w:noVBand="1"/>
      </w:tblPr>
      <w:tblGrid>
        <w:gridCol w:w="4592"/>
        <w:gridCol w:w="4470"/>
      </w:tblGrid>
      <w:tr w:rsidR="007C7005" w:rsidRPr="007C7005" w14:paraId="73C87893" w14:textId="77777777" w:rsidTr="008A40DC">
        <w:trPr>
          <w:trHeight w:val="683"/>
        </w:trPr>
        <w:tc>
          <w:tcPr>
            <w:tcW w:w="4592" w:type="dxa"/>
            <w:shd w:val="clear" w:color="auto" w:fill="FFFF00"/>
            <w:vAlign w:val="center"/>
          </w:tcPr>
          <w:p w14:paraId="1831DF99" w14:textId="77777777" w:rsidR="00282912" w:rsidRPr="007C7005" w:rsidRDefault="00282912" w:rsidP="005E47C0">
            <w:pPr>
              <w:jc w:val="center"/>
              <w:rPr>
                <w:rFonts w:ascii="Times New Roman" w:eastAsia="Times New Roman" w:hAnsi="Times New Roman" w:cs="Times New Roman"/>
                <w:snapToGrid w:val="0"/>
                <w:sz w:val="20"/>
                <w:szCs w:val="20"/>
              </w:rPr>
            </w:pPr>
            <w:r w:rsidRPr="007C7005">
              <w:rPr>
                <w:rFonts w:ascii="Times New Roman" w:eastAsia="Times New Roman" w:hAnsi="Times New Roman" w:cs="Times New Roman"/>
                <w:snapToGrid w:val="0"/>
                <w:sz w:val="20"/>
                <w:szCs w:val="20"/>
              </w:rPr>
              <w:t>Datum objave Javnog natječaja</w:t>
            </w:r>
          </w:p>
        </w:tc>
        <w:tc>
          <w:tcPr>
            <w:tcW w:w="4470" w:type="dxa"/>
            <w:vAlign w:val="center"/>
          </w:tcPr>
          <w:p w14:paraId="4C5BAB53" w14:textId="359D7233" w:rsidR="00282912" w:rsidRPr="007C7005" w:rsidRDefault="008A40DC" w:rsidP="005E47C0">
            <w:pPr>
              <w:jc w:val="center"/>
              <w:rPr>
                <w:rFonts w:ascii="Times New Roman" w:eastAsia="Times New Roman" w:hAnsi="Times New Roman" w:cs="Times New Roman"/>
                <w:b/>
                <w:snapToGrid w:val="0"/>
                <w:sz w:val="20"/>
                <w:szCs w:val="20"/>
              </w:rPr>
            </w:pPr>
            <w:r w:rsidRPr="007C7005">
              <w:rPr>
                <w:rFonts w:ascii="Times New Roman" w:eastAsia="Times New Roman" w:hAnsi="Times New Roman" w:cs="Times New Roman"/>
                <w:b/>
                <w:snapToGrid w:val="0"/>
                <w:sz w:val="20"/>
                <w:szCs w:val="20"/>
              </w:rPr>
              <w:t>2</w:t>
            </w:r>
            <w:r w:rsidR="001149D0" w:rsidRPr="007C7005">
              <w:rPr>
                <w:rFonts w:ascii="Times New Roman" w:eastAsia="Times New Roman" w:hAnsi="Times New Roman" w:cs="Times New Roman"/>
                <w:b/>
                <w:snapToGrid w:val="0"/>
                <w:sz w:val="20"/>
                <w:szCs w:val="20"/>
              </w:rPr>
              <w:t>6</w:t>
            </w:r>
            <w:r w:rsidRPr="007C7005">
              <w:rPr>
                <w:rFonts w:ascii="Times New Roman" w:eastAsia="Times New Roman" w:hAnsi="Times New Roman" w:cs="Times New Roman"/>
                <w:b/>
                <w:snapToGrid w:val="0"/>
                <w:sz w:val="20"/>
                <w:szCs w:val="20"/>
              </w:rPr>
              <w:t>. srpnja</w:t>
            </w:r>
            <w:r w:rsidR="00282912" w:rsidRPr="007C7005">
              <w:rPr>
                <w:rFonts w:ascii="Times New Roman" w:eastAsia="Times New Roman" w:hAnsi="Times New Roman" w:cs="Times New Roman"/>
                <w:b/>
                <w:snapToGrid w:val="0"/>
                <w:sz w:val="20"/>
                <w:szCs w:val="20"/>
              </w:rPr>
              <w:t xml:space="preserve"> 2021. godine</w:t>
            </w:r>
          </w:p>
        </w:tc>
      </w:tr>
      <w:tr w:rsidR="007C7005" w:rsidRPr="007C7005" w14:paraId="4A7EA28D" w14:textId="77777777" w:rsidTr="008A40DC">
        <w:trPr>
          <w:trHeight w:val="683"/>
        </w:trPr>
        <w:tc>
          <w:tcPr>
            <w:tcW w:w="4592" w:type="dxa"/>
            <w:shd w:val="clear" w:color="auto" w:fill="FFFF00"/>
            <w:vAlign w:val="center"/>
          </w:tcPr>
          <w:p w14:paraId="6CC68F0B" w14:textId="77777777" w:rsidR="00282912" w:rsidRPr="007C7005" w:rsidRDefault="00282912" w:rsidP="005E47C0">
            <w:pPr>
              <w:jc w:val="center"/>
              <w:rPr>
                <w:rFonts w:ascii="Times New Roman" w:eastAsia="Times New Roman" w:hAnsi="Times New Roman" w:cs="Times New Roman"/>
                <w:snapToGrid w:val="0"/>
                <w:sz w:val="20"/>
                <w:szCs w:val="20"/>
              </w:rPr>
            </w:pPr>
            <w:r w:rsidRPr="007C7005">
              <w:rPr>
                <w:rFonts w:ascii="Times New Roman" w:eastAsia="Times New Roman" w:hAnsi="Times New Roman" w:cs="Times New Roman"/>
                <w:snapToGrid w:val="0"/>
                <w:sz w:val="20"/>
                <w:szCs w:val="20"/>
              </w:rPr>
              <w:t>Rok za dostavu prijava na Javni natječaj</w:t>
            </w:r>
          </w:p>
        </w:tc>
        <w:tc>
          <w:tcPr>
            <w:tcW w:w="4470" w:type="dxa"/>
            <w:vAlign w:val="center"/>
          </w:tcPr>
          <w:p w14:paraId="186A8BB7" w14:textId="5DFB277C" w:rsidR="00282912" w:rsidRPr="007C7005" w:rsidRDefault="008A40DC" w:rsidP="005E47C0">
            <w:pPr>
              <w:jc w:val="center"/>
              <w:rPr>
                <w:rFonts w:ascii="Times New Roman" w:eastAsia="Times New Roman" w:hAnsi="Times New Roman" w:cs="Times New Roman"/>
                <w:b/>
                <w:snapToGrid w:val="0"/>
                <w:sz w:val="20"/>
                <w:szCs w:val="20"/>
              </w:rPr>
            </w:pPr>
            <w:r w:rsidRPr="007C7005">
              <w:rPr>
                <w:rFonts w:ascii="Times New Roman" w:eastAsia="Times New Roman" w:hAnsi="Times New Roman" w:cs="Times New Roman"/>
                <w:b/>
                <w:snapToGrid w:val="0"/>
                <w:sz w:val="20"/>
                <w:szCs w:val="20"/>
              </w:rPr>
              <w:t>2</w:t>
            </w:r>
            <w:r w:rsidR="001149D0" w:rsidRPr="007C7005">
              <w:rPr>
                <w:rFonts w:ascii="Times New Roman" w:eastAsia="Times New Roman" w:hAnsi="Times New Roman" w:cs="Times New Roman"/>
                <w:b/>
                <w:snapToGrid w:val="0"/>
                <w:sz w:val="20"/>
                <w:szCs w:val="20"/>
              </w:rPr>
              <w:t>5</w:t>
            </w:r>
            <w:r w:rsidRPr="007C7005">
              <w:rPr>
                <w:rFonts w:ascii="Times New Roman" w:eastAsia="Times New Roman" w:hAnsi="Times New Roman" w:cs="Times New Roman"/>
                <w:b/>
                <w:snapToGrid w:val="0"/>
                <w:sz w:val="20"/>
                <w:szCs w:val="20"/>
              </w:rPr>
              <w:t>. kolovoza</w:t>
            </w:r>
            <w:r w:rsidR="00282912" w:rsidRPr="007C7005">
              <w:rPr>
                <w:rFonts w:ascii="Times New Roman" w:eastAsia="Times New Roman" w:hAnsi="Times New Roman" w:cs="Times New Roman"/>
                <w:b/>
                <w:snapToGrid w:val="0"/>
                <w:sz w:val="20"/>
                <w:szCs w:val="20"/>
              </w:rPr>
              <w:t xml:space="preserve"> 2021. godine</w:t>
            </w:r>
          </w:p>
        </w:tc>
      </w:tr>
    </w:tbl>
    <w:p w14:paraId="772EE877"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5D9916FD"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5513C831"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72F3E94C"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1249FF39"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3BD0F5DD" w14:textId="77777777" w:rsidR="00282912" w:rsidRPr="007C7005" w:rsidRDefault="00282912" w:rsidP="00282912">
      <w:pPr>
        <w:spacing w:after="0" w:line="276" w:lineRule="auto"/>
        <w:jc w:val="center"/>
        <w:rPr>
          <w:rFonts w:ascii="Times New Roman" w:eastAsia="Calibri" w:hAnsi="Times New Roman" w:cs="Times New Roman"/>
          <w:b/>
          <w:sz w:val="20"/>
          <w:szCs w:val="20"/>
        </w:rPr>
      </w:pPr>
    </w:p>
    <w:p w14:paraId="5A74F60D" w14:textId="77777777" w:rsidR="00282912" w:rsidRPr="007C7005" w:rsidRDefault="00282912" w:rsidP="00282912">
      <w:pPr>
        <w:rPr>
          <w:rFonts w:ascii="Times New Roman" w:eastAsia="Calibri" w:hAnsi="Times New Roman" w:cs="Times New Roman"/>
          <w:b/>
          <w:sz w:val="20"/>
          <w:szCs w:val="20"/>
        </w:rPr>
      </w:pPr>
      <w:r w:rsidRPr="007C7005">
        <w:rPr>
          <w:rFonts w:ascii="Times New Roman" w:eastAsia="Calibri" w:hAnsi="Times New Roman" w:cs="Times New Roman"/>
          <w:b/>
          <w:sz w:val="20"/>
          <w:szCs w:val="20"/>
        </w:rPr>
        <w:br w:type="page"/>
      </w:r>
    </w:p>
    <w:p w14:paraId="54103799" w14:textId="77777777" w:rsidR="00282912" w:rsidRPr="007C7005" w:rsidRDefault="00282912" w:rsidP="00282912">
      <w:pPr>
        <w:spacing w:after="0" w:line="276" w:lineRule="auto"/>
        <w:jc w:val="center"/>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SADRŽAJ</w:t>
      </w:r>
    </w:p>
    <w:p w14:paraId="0D31D17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838"/>
        <w:gridCol w:w="6906"/>
        <w:gridCol w:w="800"/>
      </w:tblGrid>
      <w:tr w:rsidR="007C7005" w:rsidRPr="007C7005" w14:paraId="42F6960A" w14:textId="77777777" w:rsidTr="005E47C0">
        <w:trPr>
          <w:trHeight w:val="491"/>
        </w:trPr>
        <w:tc>
          <w:tcPr>
            <w:tcW w:w="528" w:type="dxa"/>
            <w:vAlign w:val="center"/>
          </w:tcPr>
          <w:p w14:paraId="4B3E40E9" w14:textId="77777777" w:rsidR="00282912" w:rsidRPr="007C7005" w:rsidRDefault="00282912" w:rsidP="005E47C0">
            <w:pPr>
              <w:spacing w:line="276" w:lineRule="auto"/>
              <w:jc w:val="center"/>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p>
        </w:tc>
        <w:tc>
          <w:tcPr>
            <w:tcW w:w="7744" w:type="dxa"/>
            <w:gridSpan w:val="2"/>
            <w:vAlign w:val="center"/>
          </w:tcPr>
          <w:p w14:paraId="2E4D13B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PREDMET NATJEČAJA I OPĆENITE INFORMACIJE</w:t>
            </w:r>
          </w:p>
        </w:tc>
        <w:tc>
          <w:tcPr>
            <w:tcW w:w="800" w:type="dxa"/>
            <w:vAlign w:val="center"/>
          </w:tcPr>
          <w:p w14:paraId="5DF96077"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r>
      <w:tr w:rsidR="007C7005" w:rsidRPr="007C7005" w14:paraId="0A11EEF9" w14:textId="77777777" w:rsidTr="005E47C0">
        <w:trPr>
          <w:trHeight w:val="491"/>
        </w:trPr>
        <w:tc>
          <w:tcPr>
            <w:tcW w:w="528" w:type="dxa"/>
            <w:vAlign w:val="center"/>
          </w:tcPr>
          <w:p w14:paraId="08E6CB30"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190DA3D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1.1.</w:t>
            </w:r>
          </w:p>
        </w:tc>
        <w:tc>
          <w:tcPr>
            <w:tcW w:w="6906" w:type="dxa"/>
            <w:vAlign w:val="center"/>
          </w:tcPr>
          <w:p w14:paraId="3B5339CF"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ZAKONSKA OSNOVA</w:t>
            </w:r>
          </w:p>
        </w:tc>
        <w:tc>
          <w:tcPr>
            <w:tcW w:w="800" w:type="dxa"/>
            <w:vAlign w:val="center"/>
          </w:tcPr>
          <w:p w14:paraId="02DD97B7"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r>
      <w:tr w:rsidR="007C7005" w:rsidRPr="007C7005" w14:paraId="43367516" w14:textId="77777777" w:rsidTr="005E47C0">
        <w:trPr>
          <w:trHeight w:val="491"/>
        </w:trPr>
        <w:tc>
          <w:tcPr>
            <w:tcW w:w="528" w:type="dxa"/>
            <w:vAlign w:val="center"/>
          </w:tcPr>
          <w:p w14:paraId="6D096F5E"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1E0260BA"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1.2.</w:t>
            </w:r>
          </w:p>
        </w:tc>
        <w:tc>
          <w:tcPr>
            <w:tcW w:w="6906" w:type="dxa"/>
            <w:vAlign w:val="center"/>
          </w:tcPr>
          <w:p w14:paraId="5C45866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PROVEDBA NATJEČAJA</w:t>
            </w:r>
          </w:p>
        </w:tc>
        <w:tc>
          <w:tcPr>
            <w:tcW w:w="800" w:type="dxa"/>
            <w:vAlign w:val="center"/>
          </w:tcPr>
          <w:p w14:paraId="724103AA"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r>
      <w:tr w:rsidR="007C7005" w:rsidRPr="007C7005" w14:paraId="78906EEB" w14:textId="77777777" w:rsidTr="005E47C0">
        <w:trPr>
          <w:trHeight w:val="491"/>
        </w:trPr>
        <w:tc>
          <w:tcPr>
            <w:tcW w:w="528" w:type="dxa"/>
            <w:vAlign w:val="center"/>
          </w:tcPr>
          <w:p w14:paraId="1B36AF3A"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1BECFC9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1.3.</w:t>
            </w:r>
          </w:p>
        </w:tc>
        <w:tc>
          <w:tcPr>
            <w:tcW w:w="6906" w:type="dxa"/>
            <w:vAlign w:val="center"/>
          </w:tcPr>
          <w:p w14:paraId="6DA21EDD"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CILJ NATJEČAJA</w:t>
            </w:r>
          </w:p>
        </w:tc>
        <w:tc>
          <w:tcPr>
            <w:tcW w:w="800" w:type="dxa"/>
            <w:vAlign w:val="center"/>
          </w:tcPr>
          <w:p w14:paraId="7F86FC77"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r>
      <w:tr w:rsidR="007C7005" w:rsidRPr="007C7005" w14:paraId="5CDF9F3D" w14:textId="77777777" w:rsidTr="005E47C0">
        <w:trPr>
          <w:trHeight w:val="491"/>
        </w:trPr>
        <w:tc>
          <w:tcPr>
            <w:tcW w:w="528" w:type="dxa"/>
            <w:vAlign w:val="center"/>
          </w:tcPr>
          <w:p w14:paraId="57FC19CB"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7D76544A"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1.4.</w:t>
            </w:r>
          </w:p>
        </w:tc>
        <w:tc>
          <w:tcPr>
            <w:tcW w:w="6906" w:type="dxa"/>
            <w:vAlign w:val="center"/>
          </w:tcPr>
          <w:p w14:paraId="3F8C890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UKUPNA VRIJEDNOST NATJEČAJA I PODRUČJE FINANCIRANJA</w:t>
            </w:r>
          </w:p>
        </w:tc>
        <w:tc>
          <w:tcPr>
            <w:tcW w:w="800" w:type="dxa"/>
            <w:vAlign w:val="center"/>
          </w:tcPr>
          <w:p w14:paraId="0D71ABFC"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r>
      <w:tr w:rsidR="007C7005" w:rsidRPr="007C7005" w14:paraId="6B41ADFB" w14:textId="77777777" w:rsidTr="005E47C0">
        <w:trPr>
          <w:trHeight w:val="491"/>
        </w:trPr>
        <w:tc>
          <w:tcPr>
            <w:tcW w:w="528" w:type="dxa"/>
            <w:vAlign w:val="center"/>
          </w:tcPr>
          <w:p w14:paraId="09ECC5F3" w14:textId="77777777" w:rsidR="00282912" w:rsidRPr="007C7005" w:rsidRDefault="00282912" w:rsidP="005E47C0">
            <w:pPr>
              <w:spacing w:line="276" w:lineRule="auto"/>
              <w:jc w:val="center"/>
              <w:rPr>
                <w:rFonts w:ascii="Times New Roman" w:eastAsia="Calibri" w:hAnsi="Times New Roman" w:cs="Times New Roman"/>
                <w:sz w:val="20"/>
                <w:szCs w:val="20"/>
              </w:rPr>
            </w:pPr>
            <w:r w:rsidRPr="007C7005">
              <w:rPr>
                <w:rFonts w:ascii="Times New Roman" w:eastAsia="Calibri" w:hAnsi="Times New Roman" w:cs="Times New Roman"/>
                <w:sz w:val="20"/>
                <w:szCs w:val="20"/>
              </w:rPr>
              <w:t>2.</w:t>
            </w:r>
          </w:p>
        </w:tc>
        <w:tc>
          <w:tcPr>
            <w:tcW w:w="7744" w:type="dxa"/>
            <w:gridSpan w:val="2"/>
            <w:vAlign w:val="center"/>
          </w:tcPr>
          <w:p w14:paraId="5B72A623"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KRITERIJI PRIHVATLJIVOST</w:t>
            </w:r>
          </w:p>
        </w:tc>
        <w:tc>
          <w:tcPr>
            <w:tcW w:w="800" w:type="dxa"/>
            <w:vAlign w:val="center"/>
          </w:tcPr>
          <w:p w14:paraId="585C62A8"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6.</w:t>
            </w:r>
          </w:p>
        </w:tc>
      </w:tr>
      <w:tr w:rsidR="007C7005" w:rsidRPr="007C7005" w14:paraId="5307B449" w14:textId="77777777" w:rsidTr="005E47C0">
        <w:trPr>
          <w:trHeight w:val="491"/>
        </w:trPr>
        <w:tc>
          <w:tcPr>
            <w:tcW w:w="528" w:type="dxa"/>
            <w:vAlign w:val="center"/>
          </w:tcPr>
          <w:p w14:paraId="51BC660D"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43A3E1E8"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2.1.</w:t>
            </w:r>
          </w:p>
        </w:tc>
        <w:tc>
          <w:tcPr>
            <w:tcW w:w="6906" w:type="dxa"/>
            <w:vAlign w:val="center"/>
          </w:tcPr>
          <w:p w14:paraId="011E4B51"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PRIHVATLJIVI PRIJAVITELJI</w:t>
            </w:r>
          </w:p>
        </w:tc>
        <w:tc>
          <w:tcPr>
            <w:tcW w:w="800" w:type="dxa"/>
            <w:vAlign w:val="center"/>
          </w:tcPr>
          <w:p w14:paraId="023C013A"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6.</w:t>
            </w:r>
          </w:p>
        </w:tc>
      </w:tr>
      <w:tr w:rsidR="007C7005" w:rsidRPr="007C7005" w14:paraId="3EB3CE3E" w14:textId="77777777" w:rsidTr="005E47C0">
        <w:trPr>
          <w:trHeight w:val="491"/>
        </w:trPr>
        <w:tc>
          <w:tcPr>
            <w:tcW w:w="528" w:type="dxa"/>
            <w:vAlign w:val="center"/>
          </w:tcPr>
          <w:p w14:paraId="699C2BEB"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274DCE55"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2.2.</w:t>
            </w:r>
          </w:p>
        </w:tc>
        <w:tc>
          <w:tcPr>
            <w:tcW w:w="6906" w:type="dxa"/>
            <w:vAlign w:val="center"/>
          </w:tcPr>
          <w:p w14:paraId="6EF1654C"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NEPRIHVATLJIVI PRIJAVITELJI</w:t>
            </w:r>
          </w:p>
        </w:tc>
        <w:tc>
          <w:tcPr>
            <w:tcW w:w="800" w:type="dxa"/>
            <w:vAlign w:val="center"/>
          </w:tcPr>
          <w:p w14:paraId="3DC80D52"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6.</w:t>
            </w:r>
          </w:p>
        </w:tc>
      </w:tr>
      <w:tr w:rsidR="007C7005" w:rsidRPr="007C7005" w14:paraId="09A14419" w14:textId="77777777" w:rsidTr="005E47C0">
        <w:trPr>
          <w:trHeight w:val="491"/>
        </w:trPr>
        <w:tc>
          <w:tcPr>
            <w:tcW w:w="528" w:type="dxa"/>
            <w:vAlign w:val="center"/>
          </w:tcPr>
          <w:p w14:paraId="12FBF6FE"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673F3946"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2.3.</w:t>
            </w:r>
          </w:p>
        </w:tc>
        <w:tc>
          <w:tcPr>
            <w:tcW w:w="6906" w:type="dxa"/>
            <w:vAlign w:val="center"/>
          </w:tcPr>
          <w:p w14:paraId="7F852BCF"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PRIHVATLJIVE AKTIVNOSTI I LOKACIJA</w:t>
            </w:r>
          </w:p>
        </w:tc>
        <w:tc>
          <w:tcPr>
            <w:tcW w:w="800" w:type="dxa"/>
            <w:vAlign w:val="center"/>
          </w:tcPr>
          <w:p w14:paraId="32EEAE4B" w14:textId="370F0C96" w:rsidR="00282912" w:rsidRPr="007C7005" w:rsidRDefault="00457538"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6</w:t>
            </w:r>
            <w:r w:rsidR="00282912" w:rsidRPr="007C7005">
              <w:rPr>
                <w:rFonts w:ascii="Times New Roman" w:eastAsia="Calibri" w:hAnsi="Times New Roman" w:cs="Times New Roman"/>
                <w:sz w:val="20"/>
                <w:szCs w:val="20"/>
              </w:rPr>
              <w:t>.</w:t>
            </w:r>
          </w:p>
        </w:tc>
      </w:tr>
      <w:tr w:rsidR="007C7005" w:rsidRPr="007C7005" w14:paraId="47511D99" w14:textId="77777777" w:rsidTr="005E47C0">
        <w:trPr>
          <w:trHeight w:val="491"/>
        </w:trPr>
        <w:tc>
          <w:tcPr>
            <w:tcW w:w="528" w:type="dxa"/>
            <w:vAlign w:val="center"/>
          </w:tcPr>
          <w:p w14:paraId="0ABE2630"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3BCBAE45"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2.4.</w:t>
            </w:r>
          </w:p>
        </w:tc>
        <w:tc>
          <w:tcPr>
            <w:tcW w:w="6906" w:type="dxa"/>
            <w:vAlign w:val="center"/>
          </w:tcPr>
          <w:p w14:paraId="0FE954B3"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PRIHVATLJIVI TROŠKOVI PROVEDBE PROGRAMA ILI PROJEKTA</w:t>
            </w:r>
          </w:p>
        </w:tc>
        <w:tc>
          <w:tcPr>
            <w:tcW w:w="800" w:type="dxa"/>
            <w:vAlign w:val="center"/>
          </w:tcPr>
          <w:p w14:paraId="05632362"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7.</w:t>
            </w:r>
          </w:p>
        </w:tc>
      </w:tr>
      <w:tr w:rsidR="007C7005" w:rsidRPr="007C7005" w14:paraId="0AF61220" w14:textId="77777777" w:rsidTr="005E47C0">
        <w:trPr>
          <w:trHeight w:val="491"/>
        </w:trPr>
        <w:tc>
          <w:tcPr>
            <w:tcW w:w="528" w:type="dxa"/>
            <w:vAlign w:val="center"/>
          </w:tcPr>
          <w:p w14:paraId="0DE95CDD"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4C9C3B7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2.5.</w:t>
            </w:r>
          </w:p>
        </w:tc>
        <w:tc>
          <w:tcPr>
            <w:tcW w:w="6906" w:type="dxa"/>
            <w:vAlign w:val="center"/>
          </w:tcPr>
          <w:p w14:paraId="20A11786"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PREGLED OSNOVNIH VRSTA TROŠKOVA KOJI SU PRIHVATLJIVI U OKVIRU NATJEČAJA</w:t>
            </w:r>
          </w:p>
        </w:tc>
        <w:tc>
          <w:tcPr>
            <w:tcW w:w="800" w:type="dxa"/>
            <w:vAlign w:val="center"/>
          </w:tcPr>
          <w:p w14:paraId="5F102F5E"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7.</w:t>
            </w:r>
          </w:p>
        </w:tc>
      </w:tr>
      <w:tr w:rsidR="007C7005" w:rsidRPr="007C7005" w14:paraId="12F55055" w14:textId="77777777" w:rsidTr="005E47C0">
        <w:trPr>
          <w:trHeight w:val="491"/>
        </w:trPr>
        <w:tc>
          <w:tcPr>
            <w:tcW w:w="528" w:type="dxa"/>
            <w:vAlign w:val="center"/>
          </w:tcPr>
          <w:p w14:paraId="1D221B76"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40843C6F"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2.6.</w:t>
            </w:r>
          </w:p>
        </w:tc>
        <w:tc>
          <w:tcPr>
            <w:tcW w:w="6906" w:type="dxa"/>
            <w:vAlign w:val="center"/>
          </w:tcPr>
          <w:p w14:paraId="2C0F3B8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NEPRIHVATLJIVI TROŠKOVI</w:t>
            </w:r>
          </w:p>
        </w:tc>
        <w:tc>
          <w:tcPr>
            <w:tcW w:w="800" w:type="dxa"/>
            <w:vAlign w:val="center"/>
          </w:tcPr>
          <w:p w14:paraId="5F6A7AC9"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8.</w:t>
            </w:r>
          </w:p>
        </w:tc>
      </w:tr>
      <w:tr w:rsidR="007C7005" w:rsidRPr="007C7005" w14:paraId="701CE6D8" w14:textId="77777777" w:rsidTr="005E47C0">
        <w:trPr>
          <w:trHeight w:val="491"/>
        </w:trPr>
        <w:tc>
          <w:tcPr>
            <w:tcW w:w="528" w:type="dxa"/>
            <w:vAlign w:val="center"/>
          </w:tcPr>
          <w:p w14:paraId="68178227"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68E8F1A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2.7.</w:t>
            </w:r>
          </w:p>
        </w:tc>
        <w:tc>
          <w:tcPr>
            <w:tcW w:w="6906" w:type="dxa"/>
            <w:vAlign w:val="center"/>
          </w:tcPr>
          <w:p w14:paraId="4B8A70B3"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ZABRANA DVOSTRUKOG FINANCIRANJA</w:t>
            </w:r>
          </w:p>
        </w:tc>
        <w:tc>
          <w:tcPr>
            <w:tcW w:w="800" w:type="dxa"/>
            <w:vAlign w:val="center"/>
          </w:tcPr>
          <w:p w14:paraId="19125A3F"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8.</w:t>
            </w:r>
          </w:p>
        </w:tc>
      </w:tr>
      <w:tr w:rsidR="007C7005" w:rsidRPr="007C7005" w14:paraId="0304A497" w14:textId="77777777" w:rsidTr="005E47C0">
        <w:trPr>
          <w:trHeight w:val="491"/>
        </w:trPr>
        <w:tc>
          <w:tcPr>
            <w:tcW w:w="528" w:type="dxa"/>
            <w:vAlign w:val="center"/>
          </w:tcPr>
          <w:p w14:paraId="1FD0E302" w14:textId="77777777" w:rsidR="00282912" w:rsidRPr="007C7005" w:rsidRDefault="00282912" w:rsidP="005E47C0">
            <w:pPr>
              <w:spacing w:line="276" w:lineRule="auto"/>
              <w:jc w:val="center"/>
              <w:rPr>
                <w:rFonts w:ascii="Times New Roman" w:eastAsia="Calibri" w:hAnsi="Times New Roman" w:cs="Times New Roman"/>
                <w:sz w:val="20"/>
                <w:szCs w:val="20"/>
              </w:rPr>
            </w:pPr>
            <w:r w:rsidRPr="007C7005">
              <w:rPr>
                <w:rFonts w:ascii="Times New Roman" w:eastAsia="Calibri" w:hAnsi="Times New Roman" w:cs="Times New Roman"/>
                <w:sz w:val="20"/>
                <w:szCs w:val="20"/>
              </w:rPr>
              <w:t>3.</w:t>
            </w:r>
          </w:p>
        </w:tc>
        <w:tc>
          <w:tcPr>
            <w:tcW w:w="7744" w:type="dxa"/>
            <w:gridSpan w:val="2"/>
            <w:vAlign w:val="center"/>
          </w:tcPr>
          <w:p w14:paraId="2BA184FE"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POSTUPAK PRIJAVE</w:t>
            </w:r>
          </w:p>
        </w:tc>
        <w:tc>
          <w:tcPr>
            <w:tcW w:w="800" w:type="dxa"/>
            <w:vAlign w:val="center"/>
          </w:tcPr>
          <w:p w14:paraId="6E77BFC4"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9.</w:t>
            </w:r>
          </w:p>
        </w:tc>
      </w:tr>
      <w:tr w:rsidR="007C7005" w:rsidRPr="007C7005" w14:paraId="684E1E53" w14:textId="77777777" w:rsidTr="005E47C0">
        <w:trPr>
          <w:trHeight w:val="491"/>
        </w:trPr>
        <w:tc>
          <w:tcPr>
            <w:tcW w:w="528" w:type="dxa"/>
            <w:vAlign w:val="center"/>
          </w:tcPr>
          <w:p w14:paraId="642AD4FF"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5A3A37E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3.1.</w:t>
            </w:r>
          </w:p>
        </w:tc>
        <w:tc>
          <w:tcPr>
            <w:tcW w:w="6906" w:type="dxa"/>
            <w:vAlign w:val="center"/>
          </w:tcPr>
          <w:p w14:paraId="068017D4"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OPĆENITO</w:t>
            </w:r>
          </w:p>
        </w:tc>
        <w:tc>
          <w:tcPr>
            <w:tcW w:w="800" w:type="dxa"/>
            <w:vAlign w:val="center"/>
          </w:tcPr>
          <w:p w14:paraId="7B1ED13E"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9.</w:t>
            </w:r>
          </w:p>
        </w:tc>
      </w:tr>
      <w:tr w:rsidR="007C7005" w:rsidRPr="007C7005" w14:paraId="19B38AEB" w14:textId="77777777" w:rsidTr="005E47C0">
        <w:trPr>
          <w:trHeight w:val="491"/>
        </w:trPr>
        <w:tc>
          <w:tcPr>
            <w:tcW w:w="528" w:type="dxa"/>
            <w:vAlign w:val="center"/>
          </w:tcPr>
          <w:p w14:paraId="17EE3816"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28EA66F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3.2.</w:t>
            </w:r>
          </w:p>
        </w:tc>
        <w:tc>
          <w:tcPr>
            <w:tcW w:w="6906" w:type="dxa"/>
            <w:vAlign w:val="center"/>
          </w:tcPr>
          <w:p w14:paraId="437D6D7F"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POPIS DOKUMENTACIJE KOJU JE PRIJAVITELJ OBVEZAN DOSTAVITI PRILIKOM PODNOŠENJA PRIJAVE</w:t>
            </w:r>
          </w:p>
        </w:tc>
        <w:tc>
          <w:tcPr>
            <w:tcW w:w="800" w:type="dxa"/>
            <w:vAlign w:val="center"/>
          </w:tcPr>
          <w:p w14:paraId="3DDE7176"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9.</w:t>
            </w:r>
          </w:p>
        </w:tc>
      </w:tr>
      <w:tr w:rsidR="007C7005" w:rsidRPr="007C7005" w14:paraId="070ED70C" w14:textId="77777777" w:rsidTr="005E47C0">
        <w:trPr>
          <w:trHeight w:val="491"/>
        </w:trPr>
        <w:tc>
          <w:tcPr>
            <w:tcW w:w="528" w:type="dxa"/>
            <w:vAlign w:val="center"/>
          </w:tcPr>
          <w:p w14:paraId="17E5250D"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4CCB28B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3.3.</w:t>
            </w:r>
          </w:p>
        </w:tc>
        <w:tc>
          <w:tcPr>
            <w:tcW w:w="6906" w:type="dxa"/>
            <w:vAlign w:val="center"/>
          </w:tcPr>
          <w:p w14:paraId="28E672F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DATUM OBJAVE NATJEČAJA I ROK ZA PODNOŠENJE PRIJAVA</w:t>
            </w:r>
          </w:p>
        </w:tc>
        <w:tc>
          <w:tcPr>
            <w:tcW w:w="800" w:type="dxa"/>
            <w:vAlign w:val="center"/>
          </w:tcPr>
          <w:p w14:paraId="2BD43555"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9.</w:t>
            </w:r>
          </w:p>
        </w:tc>
      </w:tr>
      <w:tr w:rsidR="007C7005" w:rsidRPr="007C7005" w14:paraId="17FF5010" w14:textId="77777777" w:rsidTr="005E47C0">
        <w:trPr>
          <w:trHeight w:val="491"/>
        </w:trPr>
        <w:tc>
          <w:tcPr>
            <w:tcW w:w="528" w:type="dxa"/>
            <w:vAlign w:val="center"/>
          </w:tcPr>
          <w:p w14:paraId="5F5CA0AE"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7F8D0B53"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3.4.</w:t>
            </w:r>
          </w:p>
        </w:tc>
        <w:tc>
          <w:tcPr>
            <w:tcW w:w="6906" w:type="dxa"/>
            <w:vAlign w:val="center"/>
          </w:tcPr>
          <w:p w14:paraId="60F8605E"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DODATNE INFORMACIJE</w:t>
            </w:r>
          </w:p>
        </w:tc>
        <w:tc>
          <w:tcPr>
            <w:tcW w:w="800" w:type="dxa"/>
            <w:vAlign w:val="center"/>
          </w:tcPr>
          <w:p w14:paraId="3395E1AC" w14:textId="692C4095" w:rsidR="00282912" w:rsidRPr="007C7005" w:rsidRDefault="00457538"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10</w:t>
            </w:r>
            <w:r w:rsidR="00282912" w:rsidRPr="007C7005">
              <w:rPr>
                <w:rFonts w:ascii="Times New Roman" w:eastAsia="Calibri" w:hAnsi="Times New Roman" w:cs="Times New Roman"/>
                <w:sz w:val="20"/>
                <w:szCs w:val="20"/>
              </w:rPr>
              <w:t>.</w:t>
            </w:r>
          </w:p>
        </w:tc>
      </w:tr>
      <w:tr w:rsidR="007C7005" w:rsidRPr="007C7005" w14:paraId="7D06FC25" w14:textId="77777777" w:rsidTr="005E47C0">
        <w:trPr>
          <w:trHeight w:val="491"/>
        </w:trPr>
        <w:tc>
          <w:tcPr>
            <w:tcW w:w="528" w:type="dxa"/>
            <w:vAlign w:val="center"/>
          </w:tcPr>
          <w:p w14:paraId="38AF41B7" w14:textId="77777777" w:rsidR="00282912" w:rsidRPr="007C7005" w:rsidRDefault="00282912" w:rsidP="005E47C0">
            <w:pPr>
              <w:spacing w:line="276" w:lineRule="auto"/>
              <w:jc w:val="center"/>
              <w:rPr>
                <w:rFonts w:ascii="Times New Roman" w:eastAsia="Calibri" w:hAnsi="Times New Roman" w:cs="Times New Roman"/>
                <w:sz w:val="20"/>
                <w:szCs w:val="20"/>
              </w:rPr>
            </w:pPr>
            <w:r w:rsidRPr="007C7005">
              <w:rPr>
                <w:rFonts w:ascii="Times New Roman" w:eastAsia="Calibri" w:hAnsi="Times New Roman" w:cs="Times New Roman"/>
                <w:sz w:val="20"/>
                <w:szCs w:val="20"/>
              </w:rPr>
              <w:t>4.</w:t>
            </w:r>
          </w:p>
        </w:tc>
        <w:tc>
          <w:tcPr>
            <w:tcW w:w="7744" w:type="dxa"/>
            <w:gridSpan w:val="2"/>
            <w:vAlign w:val="center"/>
          </w:tcPr>
          <w:p w14:paraId="3678E365"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POSTUPAK ODABIRA</w:t>
            </w:r>
          </w:p>
        </w:tc>
        <w:tc>
          <w:tcPr>
            <w:tcW w:w="800" w:type="dxa"/>
            <w:vAlign w:val="center"/>
          </w:tcPr>
          <w:p w14:paraId="56B87255" w14:textId="33150D26"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1</w:t>
            </w:r>
            <w:r w:rsidRPr="007C7005">
              <w:rPr>
                <w:rFonts w:ascii="Times New Roman" w:eastAsia="Calibri" w:hAnsi="Times New Roman" w:cs="Times New Roman"/>
                <w:sz w:val="20"/>
                <w:szCs w:val="20"/>
              </w:rPr>
              <w:t>.</w:t>
            </w:r>
          </w:p>
        </w:tc>
      </w:tr>
      <w:tr w:rsidR="007C7005" w:rsidRPr="007C7005" w14:paraId="395D1E42" w14:textId="77777777" w:rsidTr="005E47C0">
        <w:trPr>
          <w:trHeight w:val="491"/>
        </w:trPr>
        <w:tc>
          <w:tcPr>
            <w:tcW w:w="528" w:type="dxa"/>
            <w:vAlign w:val="center"/>
          </w:tcPr>
          <w:p w14:paraId="10040C68"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065CBA1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4.1.</w:t>
            </w:r>
          </w:p>
        </w:tc>
        <w:tc>
          <w:tcPr>
            <w:tcW w:w="6906" w:type="dxa"/>
            <w:vAlign w:val="center"/>
          </w:tcPr>
          <w:p w14:paraId="2E5BC2B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PROVJERA ISPUNJAVANJA FORMALNIH UVJETA IZ NATJEČAJA</w:t>
            </w:r>
          </w:p>
        </w:tc>
        <w:tc>
          <w:tcPr>
            <w:tcW w:w="800" w:type="dxa"/>
            <w:vAlign w:val="center"/>
          </w:tcPr>
          <w:p w14:paraId="1149054D" w14:textId="2E7BD71A"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1</w:t>
            </w:r>
            <w:r w:rsidRPr="007C7005">
              <w:rPr>
                <w:rFonts w:ascii="Times New Roman" w:eastAsia="Calibri" w:hAnsi="Times New Roman" w:cs="Times New Roman"/>
                <w:sz w:val="20"/>
                <w:szCs w:val="20"/>
              </w:rPr>
              <w:t>.</w:t>
            </w:r>
          </w:p>
        </w:tc>
      </w:tr>
      <w:tr w:rsidR="007C7005" w:rsidRPr="007C7005" w14:paraId="0094CE9A" w14:textId="77777777" w:rsidTr="005E47C0">
        <w:trPr>
          <w:trHeight w:val="491"/>
        </w:trPr>
        <w:tc>
          <w:tcPr>
            <w:tcW w:w="528" w:type="dxa"/>
            <w:vAlign w:val="center"/>
          </w:tcPr>
          <w:p w14:paraId="445EA829"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7E661318"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4.2.</w:t>
            </w:r>
          </w:p>
        </w:tc>
        <w:tc>
          <w:tcPr>
            <w:tcW w:w="6906" w:type="dxa"/>
            <w:vAlign w:val="center"/>
          </w:tcPr>
          <w:p w14:paraId="2CF776A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OCJENJIVANJE PRIJAVLJENIH PROGRAMA ILI PROJEKATA, TE JAVNA OBJAVA REZULTATA</w:t>
            </w:r>
          </w:p>
        </w:tc>
        <w:tc>
          <w:tcPr>
            <w:tcW w:w="800" w:type="dxa"/>
            <w:vAlign w:val="center"/>
          </w:tcPr>
          <w:p w14:paraId="2C8EE285" w14:textId="3E7322C0"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1</w:t>
            </w:r>
            <w:r w:rsidRPr="007C7005">
              <w:rPr>
                <w:rFonts w:ascii="Times New Roman" w:eastAsia="Calibri" w:hAnsi="Times New Roman" w:cs="Times New Roman"/>
                <w:sz w:val="20"/>
                <w:szCs w:val="20"/>
              </w:rPr>
              <w:t>.</w:t>
            </w:r>
          </w:p>
        </w:tc>
      </w:tr>
      <w:tr w:rsidR="007C7005" w:rsidRPr="007C7005" w14:paraId="3449C6BA" w14:textId="77777777" w:rsidTr="005E47C0">
        <w:trPr>
          <w:trHeight w:val="550"/>
        </w:trPr>
        <w:tc>
          <w:tcPr>
            <w:tcW w:w="528" w:type="dxa"/>
            <w:vAlign w:val="center"/>
          </w:tcPr>
          <w:p w14:paraId="67C6ABF4"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4BBFB0D1"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4.3.</w:t>
            </w:r>
          </w:p>
        </w:tc>
        <w:tc>
          <w:tcPr>
            <w:tcW w:w="6906" w:type="dxa"/>
            <w:vAlign w:val="center"/>
          </w:tcPr>
          <w:p w14:paraId="13EF2CED"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MOGUĆNOST PODNOŠENJA PRIGOVORA</w:t>
            </w:r>
          </w:p>
        </w:tc>
        <w:tc>
          <w:tcPr>
            <w:tcW w:w="800" w:type="dxa"/>
            <w:vAlign w:val="center"/>
          </w:tcPr>
          <w:p w14:paraId="599B4242" w14:textId="0B67BE09"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2</w:t>
            </w:r>
            <w:r w:rsidRPr="007C7005">
              <w:rPr>
                <w:rFonts w:ascii="Times New Roman" w:eastAsia="Calibri" w:hAnsi="Times New Roman" w:cs="Times New Roman"/>
                <w:sz w:val="20"/>
                <w:szCs w:val="20"/>
              </w:rPr>
              <w:t>.</w:t>
            </w:r>
          </w:p>
        </w:tc>
      </w:tr>
      <w:tr w:rsidR="007C7005" w:rsidRPr="007C7005" w14:paraId="1B1FE1C2" w14:textId="77777777" w:rsidTr="005E47C0">
        <w:trPr>
          <w:trHeight w:val="727"/>
        </w:trPr>
        <w:tc>
          <w:tcPr>
            <w:tcW w:w="528" w:type="dxa"/>
            <w:vAlign w:val="center"/>
          </w:tcPr>
          <w:p w14:paraId="0D59A4DD" w14:textId="77777777" w:rsidR="00282912" w:rsidRPr="007C7005" w:rsidRDefault="00282912" w:rsidP="005E47C0">
            <w:pPr>
              <w:spacing w:line="276" w:lineRule="auto"/>
              <w:jc w:val="center"/>
              <w:rPr>
                <w:rFonts w:ascii="Times New Roman" w:eastAsia="Calibri" w:hAnsi="Times New Roman" w:cs="Times New Roman"/>
                <w:sz w:val="20"/>
                <w:szCs w:val="20"/>
              </w:rPr>
            </w:pPr>
            <w:r w:rsidRPr="007C7005">
              <w:rPr>
                <w:rFonts w:ascii="Times New Roman" w:eastAsia="Calibri" w:hAnsi="Times New Roman" w:cs="Times New Roman"/>
                <w:sz w:val="20"/>
                <w:szCs w:val="20"/>
              </w:rPr>
              <w:t>5.</w:t>
            </w:r>
          </w:p>
        </w:tc>
        <w:tc>
          <w:tcPr>
            <w:tcW w:w="7744" w:type="dxa"/>
            <w:gridSpan w:val="2"/>
            <w:vAlign w:val="center"/>
          </w:tcPr>
          <w:p w14:paraId="43167D3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NAČIN I UVJETI FINANCIRANJA / SUFINANCIRANJA ODABRANIH PROGRAMA ILI PROJEKATA</w:t>
            </w:r>
          </w:p>
        </w:tc>
        <w:tc>
          <w:tcPr>
            <w:tcW w:w="800" w:type="dxa"/>
            <w:vAlign w:val="center"/>
          </w:tcPr>
          <w:p w14:paraId="50CE7308" w14:textId="50EE9044"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3</w:t>
            </w:r>
            <w:r w:rsidRPr="007C7005">
              <w:rPr>
                <w:rFonts w:ascii="Times New Roman" w:eastAsia="Calibri" w:hAnsi="Times New Roman" w:cs="Times New Roman"/>
                <w:sz w:val="20"/>
                <w:szCs w:val="20"/>
              </w:rPr>
              <w:t>.</w:t>
            </w:r>
          </w:p>
        </w:tc>
      </w:tr>
      <w:tr w:rsidR="007C7005" w:rsidRPr="007C7005" w14:paraId="26D82056" w14:textId="77777777" w:rsidTr="005E47C0">
        <w:trPr>
          <w:trHeight w:val="491"/>
        </w:trPr>
        <w:tc>
          <w:tcPr>
            <w:tcW w:w="528" w:type="dxa"/>
            <w:vAlign w:val="center"/>
          </w:tcPr>
          <w:p w14:paraId="31249FE0"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65162A64"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5.1.</w:t>
            </w:r>
          </w:p>
        </w:tc>
        <w:tc>
          <w:tcPr>
            <w:tcW w:w="6906" w:type="dxa"/>
            <w:vAlign w:val="center"/>
          </w:tcPr>
          <w:p w14:paraId="1E652C4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UGOVOR O FINANCIRANJU / SUFINANCIRANJU PROGRAMA ILI PROJEKATA</w:t>
            </w:r>
          </w:p>
        </w:tc>
        <w:tc>
          <w:tcPr>
            <w:tcW w:w="800" w:type="dxa"/>
            <w:vAlign w:val="center"/>
          </w:tcPr>
          <w:p w14:paraId="2A5F58A3" w14:textId="1F8AB740"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3</w:t>
            </w:r>
            <w:r w:rsidRPr="007C7005">
              <w:rPr>
                <w:rFonts w:ascii="Times New Roman" w:eastAsia="Calibri" w:hAnsi="Times New Roman" w:cs="Times New Roman"/>
                <w:sz w:val="20"/>
                <w:szCs w:val="20"/>
              </w:rPr>
              <w:t>.</w:t>
            </w:r>
          </w:p>
        </w:tc>
      </w:tr>
      <w:tr w:rsidR="007C7005" w:rsidRPr="007C7005" w14:paraId="17997554" w14:textId="77777777" w:rsidTr="005E47C0">
        <w:trPr>
          <w:trHeight w:val="491"/>
        </w:trPr>
        <w:tc>
          <w:tcPr>
            <w:tcW w:w="528" w:type="dxa"/>
            <w:vAlign w:val="center"/>
          </w:tcPr>
          <w:p w14:paraId="4C5D42C8"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30D7CDB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5.2.</w:t>
            </w:r>
          </w:p>
        </w:tc>
        <w:tc>
          <w:tcPr>
            <w:tcW w:w="6906" w:type="dxa"/>
            <w:vAlign w:val="center"/>
          </w:tcPr>
          <w:p w14:paraId="61FAF3BD"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MODEL PLAĆANJA</w:t>
            </w:r>
          </w:p>
        </w:tc>
        <w:tc>
          <w:tcPr>
            <w:tcW w:w="800" w:type="dxa"/>
            <w:vAlign w:val="center"/>
          </w:tcPr>
          <w:p w14:paraId="73657DD6" w14:textId="77777777"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13.</w:t>
            </w:r>
          </w:p>
        </w:tc>
      </w:tr>
      <w:tr w:rsidR="007C7005" w:rsidRPr="007C7005" w14:paraId="15CFB8D8" w14:textId="77777777" w:rsidTr="005E47C0">
        <w:trPr>
          <w:trHeight w:val="491"/>
        </w:trPr>
        <w:tc>
          <w:tcPr>
            <w:tcW w:w="528" w:type="dxa"/>
            <w:vAlign w:val="center"/>
          </w:tcPr>
          <w:p w14:paraId="7536D148"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5307B915"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5.3.</w:t>
            </w:r>
          </w:p>
        </w:tc>
        <w:tc>
          <w:tcPr>
            <w:tcW w:w="6906" w:type="dxa"/>
            <w:vAlign w:val="center"/>
          </w:tcPr>
          <w:p w14:paraId="6A543344"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POVRAT SREDSTAVA</w:t>
            </w:r>
          </w:p>
        </w:tc>
        <w:tc>
          <w:tcPr>
            <w:tcW w:w="800" w:type="dxa"/>
            <w:vAlign w:val="center"/>
          </w:tcPr>
          <w:p w14:paraId="3B3FB356" w14:textId="79504A93"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4</w:t>
            </w:r>
            <w:r w:rsidRPr="007C7005">
              <w:rPr>
                <w:rFonts w:ascii="Times New Roman" w:eastAsia="Calibri" w:hAnsi="Times New Roman" w:cs="Times New Roman"/>
                <w:sz w:val="20"/>
                <w:szCs w:val="20"/>
              </w:rPr>
              <w:t>.</w:t>
            </w:r>
          </w:p>
        </w:tc>
      </w:tr>
      <w:tr w:rsidR="00282912" w:rsidRPr="007C7005" w14:paraId="52147438" w14:textId="77777777" w:rsidTr="005E47C0">
        <w:trPr>
          <w:trHeight w:val="491"/>
        </w:trPr>
        <w:tc>
          <w:tcPr>
            <w:tcW w:w="528" w:type="dxa"/>
            <w:vAlign w:val="center"/>
          </w:tcPr>
          <w:p w14:paraId="5CF2FEB3" w14:textId="77777777" w:rsidR="00282912" w:rsidRPr="007C7005" w:rsidRDefault="00282912" w:rsidP="005E47C0">
            <w:pPr>
              <w:spacing w:line="276" w:lineRule="auto"/>
              <w:jc w:val="center"/>
              <w:rPr>
                <w:rFonts w:ascii="Times New Roman" w:eastAsia="Calibri" w:hAnsi="Times New Roman" w:cs="Times New Roman"/>
                <w:sz w:val="20"/>
                <w:szCs w:val="20"/>
              </w:rPr>
            </w:pPr>
          </w:p>
        </w:tc>
        <w:tc>
          <w:tcPr>
            <w:tcW w:w="838" w:type="dxa"/>
            <w:vAlign w:val="center"/>
          </w:tcPr>
          <w:p w14:paraId="7121F6C3"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5.4.</w:t>
            </w:r>
          </w:p>
        </w:tc>
        <w:tc>
          <w:tcPr>
            <w:tcW w:w="6906" w:type="dxa"/>
            <w:vAlign w:val="center"/>
          </w:tcPr>
          <w:p w14:paraId="3F047999"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PRAĆENJE PROVEDBE ODOBRENIH I FINANCIRANIH PROGRAMA ILI PROJEKATA, TE VREDNOVANJE PROVEDENOG NATJEČAJA</w:t>
            </w:r>
          </w:p>
        </w:tc>
        <w:tc>
          <w:tcPr>
            <w:tcW w:w="800" w:type="dxa"/>
            <w:vAlign w:val="center"/>
          </w:tcPr>
          <w:p w14:paraId="29B9A5A5" w14:textId="62B9BD56" w:rsidR="00282912" w:rsidRPr="007C7005" w:rsidRDefault="00282912" w:rsidP="005E47C0">
            <w:pPr>
              <w:spacing w:line="276" w:lineRule="auto"/>
              <w:jc w:val="right"/>
              <w:rPr>
                <w:rFonts w:ascii="Times New Roman" w:eastAsia="Calibri" w:hAnsi="Times New Roman" w:cs="Times New Roman"/>
                <w:sz w:val="20"/>
                <w:szCs w:val="20"/>
              </w:rPr>
            </w:pPr>
            <w:r w:rsidRPr="007C7005">
              <w:rPr>
                <w:rFonts w:ascii="Times New Roman" w:eastAsia="Calibri" w:hAnsi="Times New Roman" w:cs="Times New Roman"/>
                <w:sz w:val="20"/>
                <w:szCs w:val="20"/>
              </w:rPr>
              <w:t>1</w:t>
            </w:r>
            <w:r w:rsidR="00457538" w:rsidRPr="007C7005">
              <w:rPr>
                <w:rFonts w:ascii="Times New Roman" w:eastAsia="Calibri" w:hAnsi="Times New Roman" w:cs="Times New Roman"/>
                <w:sz w:val="20"/>
                <w:szCs w:val="20"/>
              </w:rPr>
              <w:t>4</w:t>
            </w:r>
            <w:r w:rsidRPr="007C7005">
              <w:rPr>
                <w:rFonts w:ascii="Times New Roman" w:eastAsia="Calibri" w:hAnsi="Times New Roman" w:cs="Times New Roman"/>
                <w:sz w:val="20"/>
                <w:szCs w:val="20"/>
              </w:rPr>
              <w:t>.</w:t>
            </w:r>
          </w:p>
        </w:tc>
      </w:tr>
    </w:tbl>
    <w:p w14:paraId="75BB7AE8"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34670C12"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046D6B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8A7416E"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385FFF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6BA5D6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69D55B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3CEF051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38A3C7A8"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E2F529E"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8816863"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178E9AE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54D82F0F"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4922852"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6218B68"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FEE08C4"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9D34E4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A6FA6A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58585357"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4F821D2D"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4DA628C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A76530B"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285CD285"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C05062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37CA6EE5"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C0D27C6"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4FBBB5F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F3F9E5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6A9530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58E23596"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92EAECE"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EF50395"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8973096"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B2FD2F2"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44BC4955"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6561D4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30AE90CD"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33F5D80C"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96E1A73"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FF9A2AB"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6E23B6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00D0075"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DD76B08"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C320CA3"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271BB77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6D58FEA7"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0A2E4B0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2CFFFC11" w14:textId="77777777" w:rsidR="00282912" w:rsidRPr="007C7005" w:rsidRDefault="00282912" w:rsidP="00282912">
      <w:pPr>
        <w:spacing w:after="0" w:line="276" w:lineRule="auto"/>
        <w:jc w:val="center"/>
        <w:rPr>
          <w:rFonts w:ascii="Times New Roman" w:eastAsia="Calibri" w:hAnsi="Times New Roman" w:cs="Times New Roman"/>
          <w:sz w:val="20"/>
          <w:szCs w:val="20"/>
        </w:rPr>
      </w:pPr>
    </w:p>
    <w:p w14:paraId="7375F370" w14:textId="77777777" w:rsidR="00282912" w:rsidRPr="007C7005" w:rsidRDefault="00282912" w:rsidP="00282912">
      <w:pPr>
        <w:spacing w:after="0" w:line="276" w:lineRule="auto"/>
        <w:jc w:val="center"/>
        <w:rPr>
          <w:rFonts w:ascii="Times New Roman" w:eastAsia="Calibri" w:hAnsi="Times New Roman" w:cs="Times New Roman"/>
          <w:sz w:val="20"/>
          <w:szCs w:val="20"/>
        </w:rPr>
      </w:pPr>
    </w:p>
    <w:tbl>
      <w:tblPr>
        <w:tblStyle w:val="Reetkatablice"/>
        <w:tblW w:w="9072" w:type="dxa"/>
        <w:tblInd w:w="-5" w:type="dxa"/>
        <w:shd w:val="clear" w:color="auto" w:fill="DEEAF6"/>
        <w:tblLook w:val="04A0" w:firstRow="1" w:lastRow="0" w:firstColumn="1" w:lastColumn="0" w:noHBand="0" w:noVBand="1"/>
      </w:tblPr>
      <w:tblGrid>
        <w:gridCol w:w="9072"/>
      </w:tblGrid>
      <w:tr w:rsidR="007C7005" w:rsidRPr="007C7005" w14:paraId="65526203" w14:textId="77777777" w:rsidTr="00960B9D">
        <w:trPr>
          <w:trHeight w:val="553"/>
        </w:trPr>
        <w:tc>
          <w:tcPr>
            <w:tcW w:w="9072" w:type="dxa"/>
            <w:shd w:val="clear" w:color="auto" w:fill="FFFF00"/>
            <w:vAlign w:val="center"/>
          </w:tcPr>
          <w:p w14:paraId="0F08F2AC" w14:textId="77777777" w:rsidR="00282912" w:rsidRPr="007C7005" w:rsidRDefault="00282912" w:rsidP="00282912">
            <w:pPr>
              <w:numPr>
                <w:ilvl w:val="0"/>
                <w:numId w:val="8"/>
              </w:numPr>
              <w:spacing w:line="276" w:lineRule="auto"/>
              <w:contextualSpacing/>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PREDMET NATJEČAJA I OPĆENITE INFORMACIJE</w:t>
            </w:r>
          </w:p>
        </w:tc>
      </w:tr>
    </w:tbl>
    <w:p w14:paraId="2486E967" w14:textId="54B5CEE4" w:rsidR="00282912" w:rsidRPr="007C7005" w:rsidRDefault="00282912" w:rsidP="00282912">
      <w:pPr>
        <w:spacing w:after="0" w:line="276" w:lineRule="auto"/>
        <w:ind w:left="360"/>
        <w:contextualSpacing/>
        <w:jc w:val="both"/>
        <w:rPr>
          <w:rFonts w:ascii="Times New Roman" w:eastAsia="Calibri" w:hAnsi="Times New Roman" w:cs="Times New Roman"/>
          <w:b/>
          <w:sz w:val="20"/>
          <w:szCs w:val="20"/>
        </w:rPr>
      </w:pPr>
    </w:p>
    <w:p w14:paraId="5DCED7E5" w14:textId="77777777" w:rsidR="009E0577" w:rsidRPr="007C7005" w:rsidRDefault="009E0577" w:rsidP="00282912">
      <w:pPr>
        <w:spacing w:after="0" w:line="276" w:lineRule="auto"/>
        <w:ind w:left="360"/>
        <w:contextualSpacing/>
        <w:jc w:val="both"/>
        <w:rPr>
          <w:rFonts w:ascii="Times New Roman" w:eastAsia="Calibri" w:hAnsi="Times New Roman" w:cs="Times New Roman"/>
          <w:b/>
          <w:sz w:val="20"/>
          <w:szCs w:val="20"/>
        </w:rPr>
      </w:pPr>
    </w:p>
    <w:tbl>
      <w:tblPr>
        <w:tblStyle w:val="Reetkatablice"/>
        <w:tblW w:w="0" w:type="auto"/>
        <w:tblInd w:w="0" w:type="dxa"/>
        <w:tblLook w:val="04A0" w:firstRow="1" w:lastRow="0" w:firstColumn="1" w:lastColumn="0" w:noHBand="0" w:noVBand="1"/>
      </w:tblPr>
      <w:tblGrid>
        <w:gridCol w:w="9062"/>
      </w:tblGrid>
      <w:tr w:rsidR="007C7005" w:rsidRPr="007C7005" w14:paraId="44E33A22" w14:textId="77777777" w:rsidTr="00960B9D">
        <w:trPr>
          <w:trHeight w:val="379"/>
        </w:trPr>
        <w:tc>
          <w:tcPr>
            <w:tcW w:w="9062" w:type="dxa"/>
            <w:shd w:val="clear" w:color="auto" w:fill="FFFF00"/>
            <w:vAlign w:val="center"/>
          </w:tcPr>
          <w:p w14:paraId="66B4E5DD" w14:textId="77777777" w:rsidR="00282912" w:rsidRPr="007C7005" w:rsidRDefault="00282912" w:rsidP="00282912">
            <w:pPr>
              <w:numPr>
                <w:ilvl w:val="1"/>
                <w:numId w:val="8"/>
              </w:numPr>
              <w:contextualSpacing/>
              <w:rPr>
                <w:rFonts w:ascii="Times New Roman" w:hAnsi="Times New Roman" w:cs="Times New Roman"/>
                <w:sz w:val="20"/>
                <w:szCs w:val="20"/>
              </w:rPr>
            </w:pPr>
            <w:r w:rsidRPr="007C7005">
              <w:rPr>
                <w:rFonts w:ascii="Times New Roman" w:hAnsi="Times New Roman" w:cs="Times New Roman"/>
                <w:sz w:val="20"/>
                <w:szCs w:val="20"/>
              </w:rPr>
              <w:t>ZAKONSKA OSNOVA</w:t>
            </w:r>
          </w:p>
        </w:tc>
      </w:tr>
    </w:tbl>
    <w:p w14:paraId="5C3A04F0"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38DC5C2E" w14:textId="0CDF7B84"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Na provedbu postupka Javnog natječaja za financiranje programa i projekata </w:t>
      </w:r>
      <w:r w:rsidR="00607DD8" w:rsidRPr="007C7005">
        <w:rPr>
          <w:rFonts w:ascii="Times New Roman" w:eastAsia="Calibri" w:hAnsi="Times New Roman" w:cs="Times New Roman"/>
          <w:sz w:val="20"/>
          <w:szCs w:val="20"/>
        </w:rPr>
        <w:t>udruga iz Proračuna Grada Valpova za 2021. godinu</w:t>
      </w:r>
      <w:r w:rsidRPr="007C7005">
        <w:rPr>
          <w:rFonts w:ascii="Times New Roman" w:eastAsia="Calibri" w:hAnsi="Times New Roman" w:cs="Times New Roman"/>
          <w:sz w:val="20"/>
          <w:szCs w:val="20"/>
        </w:rPr>
        <w:t xml:space="preserve"> (u daljnjem tekstu: Javni natječaj) primjenjuju se odgovarajuće odredbe:</w:t>
      </w:r>
    </w:p>
    <w:p w14:paraId="78C92740" w14:textId="02A96EFB" w:rsidR="00282912" w:rsidRPr="007C7005" w:rsidRDefault="00282912" w:rsidP="00282912">
      <w:pPr>
        <w:numPr>
          <w:ilvl w:val="0"/>
          <w:numId w:val="7"/>
        </w:numPr>
        <w:spacing w:after="0" w:line="276" w:lineRule="auto"/>
        <w:contextualSpacing/>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Uredbe o kriterijima, mjerilima i postupcima financiranja i ugovaranja programa i projekata od interesa za opće dobro koje provode udruge („Narodne novine“ br. 26/15</w:t>
      </w:r>
      <w:r w:rsidR="008A40DC" w:rsidRPr="007C7005">
        <w:rPr>
          <w:rFonts w:ascii="Times New Roman" w:eastAsia="Calibri" w:hAnsi="Times New Roman" w:cs="Times New Roman"/>
          <w:sz w:val="20"/>
          <w:szCs w:val="20"/>
        </w:rPr>
        <w:t xml:space="preserve"> i 37/21</w:t>
      </w:r>
      <w:r w:rsidRPr="007C7005">
        <w:rPr>
          <w:rFonts w:ascii="Times New Roman" w:eastAsia="Calibri" w:hAnsi="Times New Roman" w:cs="Times New Roman"/>
          <w:sz w:val="20"/>
          <w:szCs w:val="20"/>
        </w:rPr>
        <w:t>);</w:t>
      </w:r>
    </w:p>
    <w:p w14:paraId="57F3BA95" w14:textId="6415A96B" w:rsidR="00282912" w:rsidRPr="007C7005" w:rsidRDefault="00282912" w:rsidP="00282912">
      <w:pPr>
        <w:numPr>
          <w:ilvl w:val="0"/>
          <w:numId w:val="7"/>
        </w:numPr>
        <w:spacing w:after="0" w:line="276" w:lineRule="auto"/>
        <w:contextualSpacing/>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Pravilnika o financiranju javnih potreba Grada Valpova („Službeni glasnik Grada Valpova“ br. 09/16</w:t>
      </w:r>
      <w:r w:rsidR="00960B9D" w:rsidRPr="007C7005">
        <w:rPr>
          <w:rFonts w:ascii="Times New Roman" w:eastAsia="Calibri" w:hAnsi="Times New Roman" w:cs="Times New Roman"/>
          <w:sz w:val="20"/>
          <w:szCs w:val="20"/>
        </w:rPr>
        <w:t xml:space="preserve">,  </w:t>
      </w:r>
      <w:r w:rsidR="008A40DC" w:rsidRPr="007C7005">
        <w:rPr>
          <w:rFonts w:ascii="Times New Roman" w:eastAsia="Calibri" w:hAnsi="Times New Roman" w:cs="Times New Roman"/>
          <w:sz w:val="20"/>
          <w:szCs w:val="20"/>
        </w:rPr>
        <w:t xml:space="preserve"> 12/19</w:t>
      </w:r>
      <w:r w:rsidR="00960B9D" w:rsidRPr="007C7005">
        <w:rPr>
          <w:rFonts w:ascii="Times New Roman" w:eastAsia="Calibri" w:hAnsi="Times New Roman" w:cs="Times New Roman"/>
          <w:sz w:val="20"/>
          <w:szCs w:val="20"/>
        </w:rPr>
        <w:t xml:space="preserve"> i 06/21</w:t>
      </w:r>
      <w:r w:rsidRPr="007C7005">
        <w:rPr>
          <w:rFonts w:ascii="Times New Roman" w:eastAsia="Calibri" w:hAnsi="Times New Roman" w:cs="Times New Roman"/>
          <w:sz w:val="20"/>
          <w:szCs w:val="20"/>
        </w:rPr>
        <w:t>);</w:t>
      </w:r>
    </w:p>
    <w:p w14:paraId="78782F2C" w14:textId="3675267F" w:rsidR="00282912" w:rsidRPr="007C7005" w:rsidRDefault="008A40DC" w:rsidP="00607DD8">
      <w:pPr>
        <w:numPr>
          <w:ilvl w:val="0"/>
          <w:numId w:val="7"/>
        </w:numPr>
        <w:spacing w:after="0" w:line="276" w:lineRule="auto"/>
        <w:contextualSpacing/>
        <w:jc w:val="both"/>
        <w:rPr>
          <w:rFonts w:ascii="Times New Roman" w:eastAsia="Calibri" w:hAnsi="Times New Roman" w:cs="Times New Roman"/>
          <w:sz w:val="20"/>
          <w:szCs w:val="20"/>
        </w:rPr>
      </w:pPr>
      <w:r w:rsidRPr="007C7005">
        <w:rPr>
          <w:rFonts w:ascii="Times New Roman" w:hAnsi="Times New Roman" w:cs="Times New Roman"/>
          <w:sz w:val="20"/>
          <w:szCs w:val="20"/>
        </w:rPr>
        <w:t xml:space="preserve">Odluke </w:t>
      </w:r>
      <w:r w:rsidRPr="007C7005">
        <w:rPr>
          <w:rFonts w:ascii="Times New Roman" w:eastAsia="Times New Roman" w:hAnsi="Times New Roman" w:cs="Times New Roman"/>
          <w:sz w:val="20"/>
          <w:szCs w:val="20"/>
        </w:rPr>
        <w:t xml:space="preserve">o raspisivanju i provedbi Javnog natječaja za financiranje programa i projekata </w:t>
      </w:r>
      <w:r w:rsidR="00607DD8" w:rsidRPr="007C7005">
        <w:rPr>
          <w:rFonts w:ascii="Times New Roman" w:eastAsia="Times New Roman" w:hAnsi="Times New Roman" w:cs="Times New Roman"/>
          <w:sz w:val="20"/>
          <w:szCs w:val="20"/>
        </w:rPr>
        <w:t xml:space="preserve">udruga iz Proračuna Grada Valpova za 2021. godinu, </w:t>
      </w:r>
      <w:r w:rsidRPr="007C7005">
        <w:rPr>
          <w:rFonts w:ascii="Times New Roman" w:eastAsia="Times New Roman" w:hAnsi="Times New Roman" w:cs="Times New Roman"/>
          <w:sz w:val="20"/>
          <w:szCs w:val="20"/>
        </w:rPr>
        <w:t>KLASA: 402-01/21-01/</w:t>
      </w:r>
      <w:r w:rsidR="00607DD8" w:rsidRPr="007C7005">
        <w:rPr>
          <w:rFonts w:ascii="Times New Roman" w:eastAsia="Times New Roman" w:hAnsi="Times New Roman" w:cs="Times New Roman"/>
          <w:sz w:val="20"/>
          <w:szCs w:val="20"/>
        </w:rPr>
        <w:t>0</w:t>
      </w:r>
      <w:r w:rsidR="00960B9D" w:rsidRPr="007C7005">
        <w:rPr>
          <w:rFonts w:ascii="Times New Roman" w:eastAsia="Times New Roman" w:hAnsi="Times New Roman" w:cs="Times New Roman"/>
          <w:sz w:val="20"/>
          <w:szCs w:val="20"/>
        </w:rPr>
        <w:t>5</w:t>
      </w:r>
      <w:r w:rsidR="00607DD8" w:rsidRPr="007C7005">
        <w:rPr>
          <w:rFonts w:ascii="Times New Roman" w:eastAsia="Times New Roman" w:hAnsi="Times New Roman" w:cs="Times New Roman"/>
          <w:sz w:val="20"/>
          <w:szCs w:val="20"/>
        </w:rPr>
        <w:t>40</w:t>
      </w:r>
      <w:r w:rsidRPr="007C7005">
        <w:rPr>
          <w:rFonts w:ascii="Times New Roman" w:eastAsia="Times New Roman" w:hAnsi="Times New Roman" w:cs="Times New Roman"/>
          <w:sz w:val="20"/>
          <w:szCs w:val="20"/>
        </w:rPr>
        <w:t xml:space="preserve">, URBROJ: 2185/01-2-21-1, od </w:t>
      </w:r>
      <w:r w:rsidR="00607DD8" w:rsidRPr="007C7005">
        <w:rPr>
          <w:rFonts w:ascii="Times New Roman" w:eastAsia="Times New Roman" w:hAnsi="Times New Roman" w:cs="Times New Roman"/>
          <w:sz w:val="20"/>
          <w:szCs w:val="20"/>
        </w:rPr>
        <w:t>20</w:t>
      </w:r>
      <w:r w:rsidRPr="007C7005">
        <w:rPr>
          <w:rFonts w:ascii="Times New Roman" w:eastAsia="Times New Roman" w:hAnsi="Times New Roman" w:cs="Times New Roman"/>
          <w:sz w:val="20"/>
          <w:szCs w:val="20"/>
        </w:rPr>
        <w:t>. srpnja 2021. godine.</w:t>
      </w:r>
    </w:p>
    <w:p w14:paraId="451D4F52" w14:textId="0AF68171" w:rsidR="008A40DC" w:rsidRPr="007C7005" w:rsidRDefault="008A40DC" w:rsidP="008A40DC">
      <w:pPr>
        <w:spacing w:after="0" w:line="276" w:lineRule="auto"/>
        <w:ind w:left="720"/>
        <w:contextualSpacing/>
        <w:jc w:val="both"/>
        <w:rPr>
          <w:rFonts w:ascii="Times New Roman" w:eastAsia="Calibri" w:hAnsi="Times New Roman" w:cs="Times New Roman"/>
          <w:sz w:val="20"/>
          <w:szCs w:val="20"/>
        </w:rPr>
      </w:pPr>
    </w:p>
    <w:p w14:paraId="2DD080A7" w14:textId="77777777" w:rsidR="009E0577" w:rsidRPr="007C7005" w:rsidRDefault="009E0577" w:rsidP="008A40DC">
      <w:pPr>
        <w:spacing w:after="0" w:line="276" w:lineRule="auto"/>
        <w:ind w:left="720"/>
        <w:contextualSpacing/>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38B30623" w14:textId="77777777" w:rsidTr="00960B9D">
        <w:trPr>
          <w:trHeight w:val="372"/>
        </w:trPr>
        <w:tc>
          <w:tcPr>
            <w:tcW w:w="9062" w:type="dxa"/>
            <w:shd w:val="clear" w:color="auto" w:fill="FFFF00"/>
            <w:vAlign w:val="center"/>
          </w:tcPr>
          <w:p w14:paraId="35B6965C"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1.2. PROVEDBA NATJEČAJA</w:t>
            </w:r>
          </w:p>
        </w:tc>
      </w:tr>
    </w:tbl>
    <w:p w14:paraId="46FF47D4"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4A73650F" w14:textId="5F5C808D"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Za postupak pripreme i provedbe </w:t>
      </w:r>
      <w:r w:rsidR="00607DD8" w:rsidRPr="007C7005">
        <w:rPr>
          <w:rFonts w:ascii="Times New Roman" w:eastAsia="Times New Roman" w:hAnsi="Times New Roman" w:cs="Times New Roman"/>
          <w:sz w:val="20"/>
          <w:szCs w:val="20"/>
        </w:rPr>
        <w:t>Javnog natječaja za financiranje programa i projekata udruga iz Proračuna Grada Valpova za 2021. godinu</w:t>
      </w:r>
      <w:r w:rsidR="00607DD8" w:rsidRPr="007C7005">
        <w:rPr>
          <w:rFonts w:ascii="Times New Roman" w:eastAsia="Calibri" w:hAnsi="Times New Roman" w:cs="Times New Roman"/>
          <w:sz w:val="20"/>
          <w:szCs w:val="20"/>
        </w:rPr>
        <w:t xml:space="preserve"> </w:t>
      </w:r>
      <w:r w:rsidRPr="007C7005">
        <w:rPr>
          <w:rFonts w:ascii="Times New Roman" w:eastAsia="Calibri" w:hAnsi="Times New Roman" w:cs="Times New Roman"/>
          <w:sz w:val="20"/>
          <w:szCs w:val="20"/>
        </w:rPr>
        <w:t>nadležan je Upravni odjel za gospodarstvo i društvene djelatnosti Grada Valpova i Povjerenstvo za provedbu financiranja javnih potreba Grada Valpova.</w:t>
      </w:r>
    </w:p>
    <w:p w14:paraId="47F8D082" w14:textId="32E44DC7" w:rsidR="00282912" w:rsidRPr="007C7005" w:rsidRDefault="00282912" w:rsidP="00282912">
      <w:pPr>
        <w:spacing w:after="0" w:line="276" w:lineRule="auto"/>
        <w:ind w:left="720"/>
        <w:jc w:val="both"/>
        <w:rPr>
          <w:rFonts w:ascii="Times New Roman" w:eastAsia="Calibri" w:hAnsi="Times New Roman" w:cs="Times New Roman"/>
          <w:sz w:val="20"/>
          <w:szCs w:val="20"/>
        </w:rPr>
      </w:pPr>
    </w:p>
    <w:p w14:paraId="7B888D3A" w14:textId="77777777" w:rsidR="009E0577" w:rsidRPr="007C7005" w:rsidRDefault="009E0577" w:rsidP="00282912">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58E57E7" w14:textId="77777777" w:rsidTr="00960B9D">
        <w:trPr>
          <w:trHeight w:val="370"/>
        </w:trPr>
        <w:tc>
          <w:tcPr>
            <w:tcW w:w="9062" w:type="dxa"/>
            <w:shd w:val="clear" w:color="auto" w:fill="FFFF00"/>
            <w:vAlign w:val="center"/>
          </w:tcPr>
          <w:p w14:paraId="2F63DFD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1.3.  CILJ NATJEČAJA</w:t>
            </w:r>
          </w:p>
        </w:tc>
      </w:tr>
    </w:tbl>
    <w:p w14:paraId="60CEFFE0"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003B0EBE"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Osnovni cilj ovog Javnog natječaja je osiguranje transparentnosti dodjele financijskih sredstava i omogućavanje dobivanja što je moguće većeg broja kvalificiranih prijava, odnosno odabira najkvalitetnijih programa ili projekata.</w:t>
      </w:r>
    </w:p>
    <w:p w14:paraId="74B144BE" w14:textId="409EE447" w:rsidR="00282912" w:rsidRPr="007C7005" w:rsidRDefault="00282912" w:rsidP="00282912">
      <w:pPr>
        <w:spacing w:after="0" w:line="276" w:lineRule="auto"/>
        <w:ind w:left="720"/>
        <w:jc w:val="both"/>
        <w:rPr>
          <w:rFonts w:ascii="Times New Roman" w:eastAsia="Calibri" w:hAnsi="Times New Roman" w:cs="Times New Roman"/>
          <w:sz w:val="20"/>
          <w:szCs w:val="20"/>
        </w:rPr>
      </w:pPr>
    </w:p>
    <w:p w14:paraId="2AA85B86" w14:textId="77777777" w:rsidR="009E0577" w:rsidRPr="007C7005" w:rsidRDefault="009E0577" w:rsidP="00282912">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5CDABA7B" w14:textId="77777777" w:rsidTr="00960B9D">
        <w:trPr>
          <w:trHeight w:val="368"/>
        </w:trPr>
        <w:tc>
          <w:tcPr>
            <w:tcW w:w="9062" w:type="dxa"/>
            <w:shd w:val="clear" w:color="auto" w:fill="FFFF00"/>
            <w:vAlign w:val="center"/>
          </w:tcPr>
          <w:p w14:paraId="4FA7364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1.4. UKUPNA VRIJEDNOST NATJEČAJA I PODRUČJE FINANCIRANJA</w:t>
            </w:r>
          </w:p>
        </w:tc>
      </w:tr>
    </w:tbl>
    <w:p w14:paraId="4E30D55A" w14:textId="77777777" w:rsidR="00282912" w:rsidRPr="007C7005" w:rsidRDefault="00282912" w:rsidP="00282912">
      <w:pPr>
        <w:spacing w:after="0" w:line="276" w:lineRule="auto"/>
        <w:jc w:val="both"/>
        <w:rPr>
          <w:rFonts w:ascii="Times New Roman" w:eastAsia="Times New Roman" w:hAnsi="Times New Roman" w:cs="Times New Roman"/>
          <w:sz w:val="20"/>
          <w:szCs w:val="20"/>
        </w:rPr>
      </w:pPr>
    </w:p>
    <w:p w14:paraId="0E860138" w14:textId="3E9A9837" w:rsidR="00607DD8" w:rsidRPr="007C7005" w:rsidRDefault="00607DD8" w:rsidP="00607DD8">
      <w:pPr>
        <w:spacing w:after="120" w:line="276" w:lineRule="auto"/>
        <w:jc w:val="both"/>
        <w:rPr>
          <w:rFonts w:ascii="Times New Roman" w:eastAsia="Times New Roman" w:hAnsi="Times New Roman" w:cs="Times New Roman"/>
          <w:sz w:val="20"/>
          <w:szCs w:val="20"/>
        </w:rPr>
      </w:pPr>
      <w:bookmarkStart w:id="0" w:name="_Hlk3123795"/>
      <w:r w:rsidRPr="007C7005">
        <w:rPr>
          <w:rFonts w:ascii="Times New Roman" w:eastAsia="Times New Roman" w:hAnsi="Times New Roman" w:cs="Times New Roman"/>
          <w:sz w:val="20"/>
          <w:szCs w:val="20"/>
        </w:rPr>
        <w:t>Ukupna raspoloživa sredstva za financiranje programa i projekata udruga po ovom Javnom natječaju iznose 480.000,00 kn.</w:t>
      </w:r>
    </w:p>
    <w:p w14:paraId="4BCE3E36" w14:textId="2815B837" w:rsidR="00607DD8" w:rsidRPr="007C7005" w:rsidRDefault="00607DD8" w:rsidP="00607DD8">
      <w:pPr>
        <w:spacing w:after="120" w:line="276" w:lineRule="auto"/>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Temeljem ovog Javnog natječaja udruge mogu podnijeti prijavu za financiranje svojih programa i projekata za sljedeća područja djelovanja:</w:t>
      </w:r>
    </w:p>
    <w:p w14:paraId="6BF2119F" w14:textId="77777777" w:rsidR="00607DD8" w:rsidRPr="007C7005" w:rsidRDefault="00607DD8" w:rsidP="00607DD8">
      <w:pPr>
        <w:spacing w:after="120" w:line="276" w:lineRule="auto"/>
        <w:jc w:val="both"/>
        <w:rPr>
          <w:rFonts w:ascii="Times New Roman" w:eastAsia="Times New Roman" w:hAnsi="Times New Roman" w:cs="Times New Roman"/>
          <w:sz w:val="20"/>
          <w:szCs w:val="20"/>
        </w:rPr>
      </w:pPr>
    </w:p>
    <w:tbl>
      <w:tblPr>
        <w:tblStyle w:val="Reetkatablice"/>
        <w:tblW w:w="0" w:type="auto"/>
        <w:tblInd w:w="0" w:type="dxa"/>
        <w:tblLook w:val="04A0" w:firstRow="1" w:lastRow="0" w:firstColumn="1" w:lastColumn="0" w:noHBand="0" w:noVBand="1"/>
      </w:tblPr>
      <w:tblGrid>
        <w:gridCol w:w="4248"/>
        <w:gridCol w:w="4814"/>
      </w:tblGrid>
      <w:tr w:rsidR="007C7005" w:rsidRPr="007C7005" w14:paraId="5A055B3A" w14:textId="77777777" w:rsidTr="005248A8">
        <w:trPr>
          <w:trHeight w:val="567"/>
        </w:trPr>
        <w:tc>
          <w:tcPr>
            <w:tcW w:w="4248" w:type="dxa"/>
            <w:shd w:val="clear" w:color="auto" w:fill="FFFF00"/>
            <w:vAlign w:val="center"/>
          </w:tcPr>
          <w:p w14:paraId="409AE47E" w14:textId="77777777" w:rsidR="00607DD8" w:rsidRPr="007C7005" w:rsidRDefault="00607DD8" w:rsidP="005248A8">
            <w:pPr>
              <w:spacing w:line="276" w:lineRule="auto"/>
              <w:jc w:val="center"/>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PODRUČJE FINANCIRANJA</w:t>
            </w:r>
          </w:p>
        </w:tc>
        <w:tc>
          <w:tcPr>
            <w:tcW w:w="4814" w:type="dxa"/>
            <w:shd w:val="clear" w:color="auto" w:fill="FFFF00"/>
            <w:vAlign w:val="center"/>
          </w:tcPr>
          <w:p w14:paraId="113C86A0" w14:textId="77777777"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KULTURA</w:t>
            </w:r>
          </w:p>
        </w:tc>
      </w:tr>
      <w:tr w:rsidR="007C7005" w:rsidRPr="007C7005" w14:paraId="6F48C497" w14:textId="77777777" w:rsidTr="005248A8">
        <w:trPr>
          <w:trHeight w:val="567"/>
        </w:trPr>
        <w:tc>
          <w:tcPr>
            <w:tcW w:w="4248" w:type="dxa"/>
            <w:vAlign w:val="center"/>
          </w:tcPr>
          <w:p w14:paraId="1A899544"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Namjena programa ili projekata</w:t>
            </w:r>
          </w:p>
        </w:tc>
        <w:tc>
          <w:tcPr>
            <w:tcW w:w="4814" w:type="dxa"/>
            <w:vAlign w:val="center"/>
          </w:tcPr>
          <w:p w14:paraId="2B301956" w14:textId="77777777" w:rsidR="00607DD8" w:rsidRPr="007C7005" w:rsidRDefault="00607DD8" w:rsidP="005248A8">
            <w:pPr>
              <w:spacing w:line="276" w:lineRule="auto"/>
              <w:jc w:val="both"/>
              <w:rPr>
                <w:rFonts w:ascii="Times New Roman" w:eastAsia="Times New Roman" w:hAnsi="Times New Roman" w:cs="Times New Roman"/>
                <w:iCs/>
                <w:sz w:val="18"/>
                <w:szCs w:val="18"/>
              </w:rPr>
            </w:pPr>
            <w:r w:rsidRPr="007C7005">
              <w:rPr>
                <w:rFonts w:ascii="Times New Roman" w:hAnsi="Times New Roman" w:cs="Times New Roman"/>
                <w:iCs/>
                <w:sz w:val="18"/>
                <w:szCs w:val="18"/>
              </w:rPr>
              <w:t>Programi i projekti udruga u kulturi i drugih organizacija u kulturi koje su od interesa za Grad Valpovo.</w:t>
            </w:r>
          </w:p>
        </w:tc>
      </w:tr>
      <w:tr w:rsidR="007C7005" w:rsidRPr="007C7005" w14:paraId="38661941" w14:textId="77777777" w:rsidTr="005248A8">
        <w:trPr>
          <w:trHeight w:val="567"/>
        </w:trPr>
        <w:tc>
          <w:tcPr>
            <w:tcW w:w="4248" w:type="dxa"/>
            <w:vAlign w:val="center"/>
          </w:tcPr>
          <w:p w14:paraId="55AAD894"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Ukupan iznos raspoloživih sredstava</w:t>
            </w:r>
          </w:p>
        </w:tc>
        <w:tc>
          <w:tcPr>
            <w:tcW w:w="4814" w:type="dxa"/>
            <w:vAlign w:val="center"/>
          </w:tcPr>
          <w:p w14:paraId="16438C32"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250.000,00 kn</w:t>
            </w:r>
          </w:p>
        </w:tc>
      </w:tr>
      <w:tr w:rsidR="007C7005" w:rsidRPr="007C7005" w14:paraId="18342F3C" w14:textId="77777777" w:rsidTr="005248A8">
        <w:trPr>
          <w:trHeight w:val="567"/>
        </w:trPr>
        <w:tc>
          <w:tcPr>
            <w:tcW w:w="4248" w:type="dxa"/>
            <w:vAlign w:val="center"/>
          </w:tcPr>
          <w:p w14:paraId="3FE3AA34"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Raspon sredstava namijenjenih za financiranje pojedinog programa ili projekta</w:t>
            </w:r>
          </w:p>
        </w:tc>
        <w:tc>
          <w:tcPr>
            <w:tcW w:w="4814" w:type="dxa"/>
            <w:vAlign w:val="center"/>
          </w:tcPr>
          <w:p w14:paraId="1C0573B2"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Od 1.000,00 kn do 100.000,00 kn</w:t>
            </w:r>
          </w:p>
        </w:tc>
      </w:tr>
    </w:tbl>
    <w:p w14:paraId="2504D3C9"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p w14:paraId="453D8855"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tbl>
      <w:tblPr>
        <w:tblStyle w:val="Reetkatablice"/>
        <w:tblW w:w="0" w:type="auto"/>
        <w:tblInd w:w="0" w:type="dxa"/>
        <w:tblLook w:val="04A0" w:firstRow="1" w:lastRow="0" w:firstColumn="1" w:lastColumn="0" w:noHBand="0" w:noVBand="1"/>
      </w:tblPr>
      <w:tblGrid>
        <w:gridCol w:w="4248"/>
        <w:gridCol w:w="4814"/>
      </w:tblGrid>
      <w:tr w:rsidR="007C7005" w:rsidRPr="007C7005" w14:paraId="5BFEDB3A" w14:textId="77777777" w:rsidTr="005248A8">
        <w:trPr>
          <w:trHeight w:val="567"/>
        </w:trPr>
        <w:tc>
          <w:tcPr>
            <w:tcW w:w="4248" w:type="dxa"/>
            <w:shd w:val="clear" w:color="auto" w:fill="FFFF00"/>
            <w:vAlign w:val="center"/>
          </w:tcPr>
          <w:p w14:paraId="64A3F533" w14:textId="77777777" w:rsidR="00607DD8" w:rsidRPr="007C7005" w:rsidRDefault="00607DD8" w:rsidP="005248A8">
            <w:pPr>
              <w:spacing w:line="276" w:lineRule="auto"/>
              <w:jc w:val="center"/>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lastRenderedPageBreak/>
              <w:t>PODRUČJE FINANCIRANJA</w:t>
            </w:r>
          </w:p>
        </w:tc>
        <w:tc>
          <w:tcPr>
            <w:tcW w:w="4814" w:type="dxa"/>
            <w:shd w:val="clear" w:color="auto" w:fill="FFFF00"/>
            <w:vAlign w:val="center"/>
          </w:tcPr>
          <w:p w14:paraId="01029AF2" w14:textId="77777777"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POSEBNI ZNAČAJ</w:t>
            </w:r>
          </w:p>
        </w:tc>
      </w:tr>
      <w:tr w:rsidR="007C7005" w:rsidRPr="007C7005" w14:paraId="4E1BED46" w14:textId="77777777" w:rsidTr="005248A8">
        <w:trPr>
          <w:trHeight w:val="567"/>
        </w:trPr>
        <w:tc>
          <w:tcPr>
            <w:tcW w:w="4248" w:type="dxa"/>
            <w:vAlign w:val="center"/>
          </w:tcPr>
          <w:p w14:paraId="5B2D2B71"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Namjena programa ili projekata</w:t>
            </w:r>
          </w:p>
        </w:tc>
        <w:tc>
          <w:tcPr>
            <w:tcW w:w="4814" w:type="dxa"/>
            <w:vAlign w:val="center"/>
          </w:tcPr>
          <w:p w14:paraId="6EE87E84" w14:textId="77777777" w:rsidR="00607DD8" w:rsidRPr="007C7005" w:rsidRDefault="00607DD8" w:rsidP="005248A8">
            <w:pPr>
              <w:spacing w:after="120"/>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udruga mladih i udruga za djecu i mlade.</w:t>
            </w:r>
          </w:p>
          <w:p w14:paraId="684A8071" w14:textId="77777777" w:rsidR="00607DD8" w:rsidRPr="007C7005" w:rsidRDefault="00607DD8" w:rsidP="005248A8">
            <w:pPr>
              <w:spacing w:after="120"/>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udruga za promicanje i zaštitu ljudskih prava i prava nacionalnih manjina.</w:t>
            </w:r>
          </w:p>
          <w:p w14:paraId="0D2E5DE0" w14:textId="77777777" w:rsidR="00607DD8" w:rsidRPr="007C7005" w:rsidRDefault="00607DD8" w:rsidP="005248A8">
            <w:pPr>
              <w:spacing w:after="120"/>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strukovnih udruga.</w:t>
            </w:r>
          </w:p>
          <w:p w14:paraId="46D4004A" w14:textId="77777777" w:rsidR="00607DD8" w:rsidRPr="007C7005" w:rsidRDefault="00607DD8" w:rsidP="005248A8">
            <w:pPr>
              <w:spacing w:after="120"/>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ostalih udruga od posebnog značaja za Grad Valpovo.</w:t>
            </w:r>
          </w:p>
        </w:tc>
      </w:tr>
      <w:tr w:rsidR="007C7005" w:rsidRPr="007C7005" w14:paraId="2D8E0DE3" w14:textId="77777777" w:rsidTr="005248A8">
        <w:trPr>
          <w:trHeight w:val="567"/>
        </w:trPr>
        <w:tc>
          <w:tcPr>
            <w:tcW w:w="4248" w:type="dxa"/>
            <w:vAlign w:val="center"/>
          </w:tcPr>
          <w:p w14:paraId="206A80D5"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Ukupan iznos raspoloživih sredstava</w:t>
            </w:r>
          </w:p>
        </w:tc>
        <w:tc>
          <w:tcPr>
            <w:tcW w:w="4814" w:type="dxa"/>
            <w:vAlign w:val="center"/>
          </w:tcPr>
          <w:p w14:paraId="30DD1C29"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150.000,00 kn</w:t>
            </w:r>
          </w:p>
        </w:tc>
      </w:tr>
      <w:tr w:rsidR="007C7005" w:rsidRPr="007C7005" w14:paraId="5E865335" w14:textId="77777777" w:rsidTr="005248A8">
        <w:trPr>
          <w:trHeight w:val="567"/>
        </w:trPr>
        <w:tc>
          <w:tcPr>
            <w:tcW w:w="4248" w:type="dxa"/>
            <w:vAlign w:val="center"/>
          </w:tcPr>
          <w:p w14:paraId="3DB791C2"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Raspon sredstava namijenjenih za financiranje pojedinog programa ili projekta</w:t>
            </w:r>
          </w:p>
        </w:tc>
        <w:tc>
          <w:tcPr>
            <w:tcW w:w="4814" w:type="dxa"/>
            <w:vAlign w:val="center"/>
          </w:tcPr>
          <w:p w14:paraId="465FA694"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Od 1.000,00 kn do 30.000,00 kn</w:t>
            </w:r>
          </w:p>
        </w:tc>
      </w:tr>
    </w:tbl>
    <w:p w14:paraId="6232F11E"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p w14:paraId="5758F612"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tbl>
      <w:tblPr>
        <w:tblStyle w:val="Reetkatablice"/>
        <w:tblW w:w="0" w:type="auto"/>
        <w:tblInd w:w="0" w:type="dxa"/>
        <w:tblLook w:val="04A0" w:firstRow="1" w:lastRow="0" w:firstColumn="1" w:lastColumn="0" w:noHBand="0" w:noVBand="1"/>
      </w:tblPr>
      <w:tblGrid>
        <w:gridCol w:w="4248"/>
        <w:gridCol w:w="4814"/>
      </w:tblGrid>
      <w:tr w:rsidR="007C7005" w:rsidRPr="007C7005" w14:paraId="0428AC80" w14:textId="77777777" w:rsidTr="005248A8">
        <w:trPr>
          <w:trHeight w:val="567"/>
        </w:trPr>
        <w:tc>
          <w:tcPr>
            <w:tcW w:w="4248" w:type="dxa"/>
            <w:shd w:val="clear" w:color="auto" w:fill="FFFF00"/>
            <w:vAlign w:val="center"/>
          </w:tcPr>
          <w:p w14:paraId="0AE4F924" w14:textId="77777777" w:rsidR="00607DD8" w:rsidRPr="007C7005" w:rsidRDefault="00607DD8" w:rsidP="005248A8">
            <w:pPr>
              <w:spacing w:line="276" w:lineRule="auto"/>
              <w:jc w:val="center"/>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PODRUČJE FINANCIRANJA</w:t>
            </w:r>
          </w:p>
        </w:tc>
        <w:tc>
          <w:tcPr>
            <w:tcW w:w="4814" w:type="dxa"/>
            <w:shd w:val="clear" w:color="auto" w:fill="FFFF00"/>
            <w:vAlign w:val="center"/>
          </w:tcPr>
          <w:p w14:paraId="238B331C" w14:textId="77777777"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 xml:space="preserve">DJELATNOSTI UDRUGA SUDIONIKA </w:t>
            </w:r>
          </w:p>
          <w:p w14:paraId="0D36A370" w14:textId="5A705C21"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I STRADALNIKA DOMOVINSKOG RATA</w:t>
            </w:r>
          </w:p>
        </w:tc>
      </w:tr>
      <w:tr w:rsidR="007C7005" w:rsidRPr="007C7005" w14:paraId="3507A960" w14:textId="77777777" w:rsidTr="005248A8">
        <w:trPr>
          <w:trHeight w:val="567"/>
        </w:trPr>
        <w:tc>
          <w:tcPr>
            <w:tcW w:w="4248" w:type="dxa"/>
            <w:vAlign w:val="center"/>
          </w:tcPr>
          <w:p w14:paraId="276E4F71"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Namjena programa ili projekata</w:t>
            </w:r>
          </w:p>
        </w:tc>
        <w:tc>
          <w:tcPr>
            <w:tcW w:w="4814" w:type="dxa"/>
            <w:vAlign w:val="center"/>
          </w:tcPr>
          <w:p w14:paraId="4DEA6A95" w14:textId="77777777" w:rsidR="00607DD8" w:rsidRPr="007C7005" w:rsidRDefault="00607DD8" w:rsidP="005248A8">
            <w:pPr>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udruga sudionika i stradalnika Domovinskog rata.</w:t>
            </w:r>
          </w:p>
        </w:tc>
      </w:tr>
      <w:tr w:rsidR="007C7005" w:rsidRPr="007C7005" w14:paraId="67F9D99A" w14:textId="77777777" w:rsidTr="005248A8">
        <w:trPr>
          <w:trHeight w:val="567"/>
        </w:trPr>
        <w:tc>
          <w:tcPr>
            <w:tcW w:w="4248" w:type="dxa"/>
            <w:vAlign w:val="center"/>
          </w:tcPr>
          <w:p w14:paraId="01F99A26"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Ukupan iznos raspoloživih sredstava</w:t>
            </w:r>
          </w:p>
        </w:tc>
        <w:tc>
          <w:tcPr>
            <w:tcW w:w="4814" w:type="dxa"/>
            <w:vAlign w:val="center"/>
          </w:tcPr>
          <w:p w14:paraId="5F9B6836"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30.000,00 kn</w:t>
            </w:r>
          </w:p>
        </w:tc>
      </w:tr>
      <w:tr w:rsidR="007C7005" w:rsidRPr="007C7005" w14:paraId="13B3A662" w14:textId="77777777" w:rsidTr="005248A8">
        <w:trPr>
          <w:trHeight w:val="567"/>
        </w:trPr>
        <w:tc>
          <w:tcPr>
            <w:tcW w:w="4248" w:type="dxa"/>
            <w:vAlign w:val="center"/>
          </w:tcPr>
          <w:p w14:paraId="771DCEB2"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Raspon sredstava namijenjenih za financiranje pojedinog programa ili projekta</w:t>
            </w:r>
          </w:p>
        </w:tc>
        <w:tc>
          <w:tcPr>
            <w:tcW w:w="4814" w:type="dxa"/>
            <w:vAlign w:val="center"/>
          </w:tcPr>
          <w:p w14:paraId="4D8F7621"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Od 1.000,00 kn do 15.000,00 kn</w:t>
            </w:r>
          </w:p>
        </w:tc>
      </w:tr>
    </w:tbl>
    <w:p w14:paraId="6E02C1A2"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p w14:paraId="7ACB615A"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tbl>
      <w:tblPr>
        <w:tblStyle w:val="Reetkatablice"/>
        <w:tblW w:w="0" w:type="auto"/>
        <w:tblInd w:w="0" w:type="dxa"/>
        <w:tblLook w:val="04A0" w:firstRow="1" w:lastRow="0" w:firstColumn="1" w:lastColumn="0" w:noHBand="0" w:noVBand="1"/>
      </w:tblPr>
      <w:tblGrid>
        <w:gridCol w:w="4248"/>
        <w:gridCol w:w="4814"/>
      </w:tblGrid>
      <w:tr w:rsidR="007C7005" w:rsidRPr="007C7005" w14:paraId="115710F1" w14:textId="77777777" w:rsidTr="005248A8">
        <w:trPr>
          <w:trHeight w:val="567"/>
        </w:trPr>
        <w:tc>
          <w:tcPr>
            <w:tcW w:w="4248" w:type="dxa"/>
            <w:shd w:val="clear" w:color="auto" w:fill="FFFF00"/>
            <w:vAlign w:val="center"/>
          </w:tcPr>
          <w:p w14:paraId="6762C37D" w14:textId="77777777" w:rsidR="00607DD8" w:rsidRPr="007C7005" w:rsidRDefault="00607DD8" w:rsidP="005248A8">
            <w:pPr>
              <w:spacing w:line="276" w:lineRule="auto"/>
              <w:jc w:val="center"/>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PODRUČJE FINANCIRANJA</w:t>
            </w:r>
          </w:p>
        </w:tc>
        <w:tc>
          <w:tcPr>
            <w:tcW w:w="4814" w:type="dxa"/>
            <w:shd w:val="clear" w:color="auto" w:fill="FFFF00"/>
            <w:vAlign w:val="center"/>
          </w:tcPr>
          <w:p w14:paraId="52F26DBF" w14:textId="77777777"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 xml:space="preserve">DJELATNOST HUMANITARNIH </w:t>
            </w:r>
          </w:p>
          <w:p w14:paraId="39692256" w14:textId="77777777" w:rsidR="00607DD8" w:rsidRPr="007C7005" w:rsidRDefault="00607DD8" w:rsidP="005248A8">
            <w:pPr>
              <w:spacing w:line="276" w:lineRule="auto"/>
              <w:jc w:val="center"/>
              <w:rPr>
                <w:rFonts w:ascii="Times New Roman" w:eastAsia="Times New Roman" w:hAnsi="Times New Roman" w:cs="Times New Roman"/>
                <w:b/>
                <w:iCs/>
                <w:sz w:val="18"/>
                <w:szCs w:val="18"/>
              </w:rPr>
            </w:pPr>
            <w:r w:rsidRPr="007C7005">
              <w:rPr>
                <w:rFonts w:ascii="Times New Roman" w:eastAsia="Times New Roman" w:hAnsi="Times New Roman" w:cs="Times New Roman"/>
                <w:b/>
                <w:iCs/>
                <w:sz w:val="18"/>
                <w:szCs w:val="18"/>
              </w:rPr>
              <w:t>I ZDRAVSTVENIH UDRUGA</w:t>
            </w:r>
          </w:p>
        </w:tc>
      </w:tr>
      <w:tr w:rsidR="007C7005" w:rsidRPr="007C7005" w14:paraId="2AC66663" w14:textId="77777777" w:rsidTr="005248A8">
        <w:trPr>
          <w:trHeight w:val="1081"/>
        </w:trPr>
        <w:tc>
          <w:tcPr>
            <w:tcW w:w="4248" w:type="dxa"/>
            <w:vAlign w:val="center"/>
          </w:tcPr>
          <w:p w14:paraId="54319CE8"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Namjena programa ili projekata</w:t>
            </w:r>
          </w:p>
        </w:tc>
        <w:tc>
          <w:tcPr>
            <w:tcW w:w="4814" w:type="dxa"/>
            <w:vAlign w:val="center"/>
          </w:tcPr>
          <w:p w14:paraId="0E5D4255" w14:textId="77777777" w:rsidR="00607DD8" w:rsidRPr="007C7005" w:rsidRDefault="00607DD8" w:rsidP="005248A8">
            <w:pPr>
              <w:spacing w:after="120"/>
              <w:jc w:val="both"/>
              <w:rPr>
                <w:rFonts w:ascii="Times New Roman" w:hAnsi="Times New Roman" w:cs="Times New Roman"/>
                <w:iCs/>
                <w:sz w:val="18"/>
                <w:szCs w:val="18"/>
              </w:rPr>
            </w:pPr>
            <w:r w:rsidRPr="007C7005">
              <w:rPr>
                <w:rFonts w:ascii="Times New Roman" w:hAnsi="Times New Roman" w:cs="Times New Roman"/>
                <w:iCs/>
                <w:sz w:val="18"/>
                <w:szCs w:val="18"/>
              </w:rPr>
              <w:t>Programske djelatnosti udruga koje skrbe o osobama s posebnim potrebama i humanitarno-karitativnih udruga.</w:t>
            </w:r>
          </w:p>
        </w:tc>
      </w:tr>
      <w:tr w:rsidR="007C7005" w:rsidRPr="007C7005" w14:paraId="6D58CCA1" w14:textId="77777777" w:rsidTr="005248A8">
        <w:trPr>
          <w:trHeight w:val="567"/>
        </w:trPr>
        <w:tc>
          <w:tcPr>
            <w:tcW w:w="4248" w:type="dxa"/>
            <w:vAlign w:val="center"/>
          </w:tcPr>
          <w:p w14:paraId="18529D96"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Ukupan iznos raspoloživih sredstava</w:t>
            </w:r>
          </w:p>
        </w:tc>
        <w:tc>
          <w:tcPr>
            <w:tcW w:w="4814" w:type="dxa"/>
            <w:vAlign w:val="center"/>
          </w:tcPr>
          <w:p w14:paraId="3474511E"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50.000,00 kn</w:t>
            </w:r>
          </w:p>
        </w:tc>
      </w:tr>
      <w:tr w:rsidR="007C7005" w:rsidRPr="007C7005" w14:paraId="599E52B0" w14:textId="77777777" w:rsidTr="005248A8">
        <w:trPr>
          <w:trHeight w:val="567"/>
        </w:trPr>
        <w:tc>
          <w:tcPr>
            <w:tcW w:w="4248" w:type="dxa"/>
            <w:vAlign w:val="center"/>
          </w:tcPr>
          <w:p w14:paraId="02AF2970" w14:textId="77777777" w:rsidR="00607DD8" w:rsidRPr="007C7005" w:rsidRDefault="00607DD8" w:rsidP="005248A8">
            <w:pPr>
              <w:spacing w:line="276" w:lineRule="auto"/>
              <w:rPr>
                <w:rFonts w:ascii="Times New Roman" w:eastAsia="Times New Roman" w:hAnsi="Times New Roman" w:cs="Times New Roman"/>
                <w:sz w:val="18"/>
                <w:szCs w:val="18"/>
              </w:rPr>
            </w:pPr>
            <w:r w:rsidRPr="007C7005">
              <w:rPr>
                <w:rFonts w:ascii="Times New Roman" w:eastAsia="Times New Roman" w:hAnsi="Times New Roman" w:cs="Times New Roman"/>
                <w:sz w:val="18"/>
                <w:szCs w:val="18"/>
              </w:rPr>
              <w:t>Raspon sredstava namijenjenih za financiranje pojedinog programa ili projekta</w:t>
            </w:r>
          </w:p>
        </w:tc>
        <w:tc>
          <w:tcPr>
            <w:tcW w:w="4814" w:type="dxa"/>
            <w:vAlign w:val="center"/>
          </w:tcPr>
          <w:p w14:paraId="14D5655D" w14:textId="77777777" w:rsidR="00607DD8" w:rsidRPr="007C7005" w:rsidRDefault="00607DD8" w:rsidP="005248A8">
            <w:pPr>
              <w:spacing w:line="276" w:lineRule="auto"/>
              <w:jc w:val="center"/>
              <w:rPr>
                <w:rFonts w:ascii="Times New Roman" w:eastAsia="Times New Roman" w:hAnsi="Times New Roman" w:cs="Times New Roman"/>
                <w:iCs/>
                <w:sz w:val="18"/>
                <w:szCs w:val="18"/>
              </w:rPr>
            </w:pPr>
            <w:r w:rsidRPr="007C7005">
              <w:rPr>
                <w:rFonts w:ascii="Times New Roman" w:eastAsia="Times New Roman" w:hAnsi="Times New Roman" w:cs="Times New Roman"/>
                <w:iCs/>
                <w:sz w:val="18"/>
                <w:szCs w:val="18"/>
              </w:rPr>
              <w:t>Od 1.000,00 kn do 25.000,00 kn</w:t>
            </w:r>
          </w:p>
        </w:tc>
      </w:tr>
    </w:tbl>
    <w:p w14:paraId="29D719BB" w14:textId="77777777" w:rsidR="00607DD8" w:rsidRPr="007C7005" w:rsidRDefault="00607DD8" w:rsidP="00607DD8">
      <w:pPr>
        <w:spacing w:after="120" w:line="276" w:lineRule="auto"/>
        <w:jc w:val="both"/>
        <w:rPr>
          <w:rFonts w:ascii="Times New Roman" w:eastAsia="Times New Roman" w:hAnsi="Times New Roman" w:cs="Times New Roman"/>
          <w:sz w:val="18"/>
          <w:szCs w:val="18"/>
        </w:rPr>
      </w:pPr>
    </w:p>
    <w:p w14:paraId="3C02F513" w14:textId="77777777" w:rsidR="00607DD8" w:rsidRPr="007C7005" w:rsidRDefault="00607DD8" w:rsidP="00607DD8">
      <w:pPr>
        <w:spacing w:after="120" w:line="276" w:lineRule="auto"/>
        <w:jc w:val="both"/>
        <w:rPr>
          <w:rFonts w:ascii="Times New Roman" w:eastAsia="Times New Roman" w:hAnsi="Times New Roman" w:cs="Times New Roman"/>
          <w:sz w:val="20"/>
          <w:szCs w:val="20"/>
        </w:rPr>
      </w:pPr>
    </w:p>
    <w:p w14:paraId="2B59CB88" w14:textId="77777777" w:rsidR="00607DD8" w:rsidRPr="007C7005" w:rsidRDefault="00607DD8" w:rsidP="00960B9D">
      <w:pPr>
        <w:spacing w:after="120" w:line="276" w:lineRule="auto"/>
        <w:jc w:val="both"/>
        <w:rPr>
          <w:rFonts w:ascii="Times New Roman" w:eastAsia="Times New Roman" w:hAnsi="Times New Roman" w:cs="Times New Roman"/>
          <w:sz w:val="20"/>
          <w:szCs w:val="20"/>
        </w:rPr>
      </w:pPr>
    </w:p>
    <w:bookmarkEnd w:id="0"/>
    <w:p w14:paraId="568CA127" w14:textId="6448DDC3" w:rsidR="009E0577" w:rsidRPr="007C7005" w:rsidRDefault="00282912" w:rsidP="009E0577">
      <w:pPr>
        <w:spacing w:after="120" w:line="276" w:lineRule="auto"/>
        <w:jc w:val="both"/>
        <w:rPr>
          <w:rFonts w:ascii="Times New Roman" w:hAnsi="Times New Roman" w:cs="Times New Roman"/>
          <w:sz w:val="20"/>
          <w:szCs w:val="20"/>
        </w:rPr>
        <w:sectPr w:rsidR="009E0577" w:rsidRPr="007C7005" w:rsidSect="00BA4C8F">
          <w:footerReference w:type="default" r:id="rId8"/>
          <w:footerReference w:type="first" r:id="rId9"/>
          <w:pgSz w:w="11906" w:h="16838"/>
          <w:pgMar w:top="1417" w:right="1417" w:bottom="1417" w:left="1417" w:header="1134" w:footer="510" w:gutter="0"/>
          <w:cols w:space="708"/>
          <w:titlePg/>
          <w:docGrid w:linePitch="360"/>
        </w:sectPr>
      </w:pPr>
      <w:r w:rsidRPr="007C7005">
        <w:rPr>
          <w:rFonts w:ascii="Times New Roman" w:hAnsi="Times New Roman" w:cs="Times New Roman"/>
          <w:sz w:val="20"/>
          <w:szCs w:val="20"/>
        </w:rPr>
        <w:t xml:space="preserve"> </w:t>
      </w: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4333FE28" w14:textId="77777777" w:rsidTr="0056011A">
        <w:trPr>
          <w:trHeight w:val="553"/>
        </w:trPr>
        <w:tc>
          <w:tcPr>
            <w:tcW w:w="9062" w:type="dxa"/>
            <w:shd w:val="clear" w:color="auto" w:fill="FFFF00"/>
            <w:vAlign w:val="center"/>
          </w:tcPr>
          <w:p w14:paraId="4431BD32" w14:textId="77777777" w:rsidR="00282912" w:rsidRPr="007C7005" w:rsidRDefault="00282912" w:rsidP="005E47C0">
            <w:pPr>
              <w:spacing w:line="276" w:lineRule="auto"/>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2. KRITERIJI PRIHVATLJIVOSTI</w:t>
            </w:r>
          </w:p>
        </w:tc>
      </w:tr>
    </w:tbl>
    <w:p w14:paraId="3CAA19F3" w14:textId="1EDB8245" w:rsidR="00282912" w:rsidRPr="007C7005" w:rsidRDefault="00282912" w:rsidP="00282912">
      <w:pPr>
        <w:spacing w:after="0" w:line="276" w:lineRule="auto"/>
        <w:ind w:left="720"/>
        <w:jc w:val="both"/>
        <w:rPr>
          <w:rFonts w:ascii="Times New Roman" w:eastAsia="Calibri" w:hAnsi="Times New Roman" w:cs="Times New Roman"/>
          <w:sz w:val="20"/>
          <w:szCs w:val="20"/>
        </w:rPr>
      </w:pPr>
    </w:p>
    <w:p w14:paraId="662154BA" w14:textId="77777777" w:rsidR="009E0577" w:rsidRPr="007C7005" w:rsidRDefault="009E0577" w:rsidP="00282912">
      <w:pPr>
        <w:spacing w:after="0" w:line="276" w:lineRule="auto"/>
        <w:ind w:left="720"/>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97920EB" w14:textId="77777777" w:rsidTr="0056011A">
        <w:trPr>
          <w:trHeight w:val="405"/>
        </w:trPr>
        <w:tc>
          <w:tcPr>
            <w:tcW w:w="9062" w:type="dxa"/>
            <w:shd w:val="clear" w:color="auto" w:fill="FFFF00"/>
            <w:vAlign w:val="center"/>
          </w:tcPr>
          <w:p w14:paraId="64B25BD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2.1. PRIHVATLJIVI PRIJAVITELJI</w:t>
            </w:r>
          </w:p>
        </w:tc>
      </w:tr>
    </w:tbl>
    <w:p w14:paraId="26F08F7F" w14:textId="77777777" w:rsidR="00282912" w:rsidRPr="007C7005" w:rsidRDefault="00282912" w:rsidP="00282912">
      <w:pPr>
        <w:spacing w:after="0" w:line="276" w:lineRule="auto"/>
        <w:jc w:val="both"/>
        <w:rPr>
          <w:rFonts w:ascii="Times New Roman" w:hAnsi="Times New Roman" w:cs="Times New Roman"/>
          <w:sz w:val="20"/>
          <w:szCs w:val="20"/>
        </w:rPr>
      </w:pPr>
    </w:p>
    <w:p w14:paraId="75BDB07C" w14:textId="77777777" w:rsidR="00282912" w:rsidRPr="007C7005" w:rsidRDefault="00282912" w:rsidP="00282912">
      <w:pPr>
        <w:spacing w:after="0" w:line="276" w:lineRule="auto"/>
        <w:jc w:val="both"/>
        <w:rPr>
          <w:rFonts w:ascii="Times New Roman" w:hAnsi="Times New Roman" w:cs="Times New Roman"/>
          <w:sz w:val="20"/>
          <w:szCs w:val="20"/>
        </w:rPr>
      </w:pPr>
      <w:r w:rsidRPr="007C7005">
        <w:rPr>
          <w:rFonts w:ascii="Times New Roman" w:hAnsi="Times New Roman" w:cs="Times New Roman"/>
          <w:sz w:val="20"/>
          <w:szCs w:val="20"/>
        </w:rPr>
        <w:t>Prijavu  programa ili projekata na Javni natječaj mogu podnijeti udruge koje ispunjavaju slijedeće uvjete:</w:t>
      </w:r>
    </w:p>
    <w:p w14:paraId="09286B7A"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su upisane u odgovarajući Registar pravnih osoba čija temeljna svrha nije stjecanje dobiti i imaju registrirano sjedište u Gradu Valpovu;</w:t>
      </w:r>
    </w:p>
    <w:p w14:paraId="6EAFE67B"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su se svojim statutom opredijelile za obavljanje djelatnosti i aktivnosti koje su predmet financiranja i kojima promiču uvjerenja i ciljeve koji nisu u suprotnosti s Ustavom i Zakonom;</w:t>
      </w:r>
    </w:p>
    <w:p w14:paraId="6D2A019B"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program/projekt/aktivnost koju prijave na javni natječaj Grada Valpova bude ocjenjen/a kao značajan/na (kvalitetan, inovativan i koristan) za razvoj civilnog društva i zadovoljenje javnih potreba Grada Valpova definiranih razvojnim i strateškim dokumentima, godišnjim programima javnih potreba;</w:t>
      </w:r>
    </w:p>
    <w:p w14:paraId="7F8C7A23"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su upisane u Registar neprofitnih organizacija i vode transparentno financijsko poslovanje u skladu s propisima o računovodstvu neprofitnih organizacija;</w:t>
      </w:r>
    </w:p>
    <w:p w14:paraId="4B368108"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su uredno ispunile sve obveze, uključujući dostavu izvješća o namjenskom korištenju sredstava iz prethodno sklopljenih ugovora o financiranju iz proračuna Grada i drugih javnih izvora najviše unatrag dvije godine koje prethode godini za koju se objavljuje Javni natječaj;</w:t>
      </w:r>
    </w:p>
    <w:p w14:paraId="0500F48A"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nemaju dugovanja s osnove plaćanja doprinosa za zdravstveno i mirovinsko osiguranje i plaćanje poreza te drugih davanja prema državnom proračunu i proračunu Grada;</w:t>
      </w:r>
    </w:p>
    <w:p w14:paraId="10B20370"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da se protiv Korisnika odnosno osobe ovlaštene za zastupanje i voditelja programa ili projekta ne vodi kazneni postupak i nije pravomoćno osuđen za prekršaje ili kaznena djela definirana Uredbom;</w:t>
      </w:r>
    </w:p>
    <w:p w14:paraId="183AA719" w14:textId="77777777" w:rsidR="00282912" w:rsidRPr="007C7005" w:rsidRDefault="00282912" w:rsidP="00282912">
      <w:pPr>
        <w:numPr>
          <w:ilvl w:val="0"/>
          <w:numId w:val="5"/>
        </w:numPr>
        <w:spacing w:after="0" w:line="276" w:lineRule="auto"/>
        <w:contextualSpacing/>
        <w:jc w:val="both"/>
        <w:rPr>
          <w:rFonts w:ascii="Times New Roman" w:eastAsia="Times New Roman" w:hAnsi="Times New Roman" w:cs="Times New Roman"/>
          <w:sz w:val="20"/>
          <w:szCs w:val="20"/>
          <w:lang w:eastAsia="hr-HR"/>
        </w:rPr>
      </w:pPr>
      <w:r w:rsidRPr="007C7005">
        <w:rPr>
          <w:rFonts w:ascii="Times New Roman" w:eastAsia="Times New Roman" w:hAnsi="Times New Roman" w:cs="Times New Roman"/>
          <w:sz w:val="20"/>
          <w:szCs w:val="20"/>
          <w:lang w:eastAsia="hr-HR"/>
        </w:rPr>
        <w:t>da imaju zadovoljavajuće organizacijske kapacitete i ljudske resurse za provedbu programa ili projekta, programa javnih potreba, javnih ovlasti, odnosno pružanje socijalnih usluga;</w:t>
      </w:r>
    </w:p>
    <w:p w14:paraId="1D292188" w14:textId="77777777" w:rsidR="00282912" w:rsidRPr="007C7005" w:rsidRDefault="00282912" w:rsidP="00282912">
      <w:pPr>
        <w:numPr>
          <w:ilvl w:val="0"/>
          <w:numId w:val="5"/>
        </w:numPr>
        <w:spacing w:after="0" w:line="276" w:lineRule="auto"/>
        <w:contextualSpacing/>
        <w:jc w:val="both"/>
        <w:rPr>
          <w:rFonts w:ascii="Times New Roman" w:eastAsia="Times New Roman" w:hAnsi="Times New Roman" w:cs="Times New Roman"/>
          <w:sz w:val="20"/>
          <w:szCs w:val="20"/>
          <w:lang w:eastAsia="hr-HR"/>
        </w:rPr>
      </w:pPr>
      <w:r w:rsidRPr="007C7005">
        <w:rPr>
          <w:rFonts w:ascii="Times New Roman" w:eastAsia="Times New Roman" w:hAnsi="Times New Roman" w:cs="Times New Roman"/>
          <w:sz w:val="20"/>
          <w:szCs w:val="20"/>
          <w:lang w:eastAsia="hr-HR"/>
        </w:rPr>
        <w:t>da općim aktom imaju uspostavljen model dobrog financijskog upravljanja i kontrola te način sprječavanja sukoba interesa pri raspolaganju javnim sredstvima;</w:t>
      </w:r>
    </w:p>
    <w:p w14:paraId="4DF821C4" w14:textId="77777777" w:rsidR="00282912" w:rsidRPr="007C7005" w:rsidRDefault="00282912" w:rsidP="00282912">
      <w:pPr>
        <w:numPr>
          <w:ilvl w:val="0"/>
          <w:numId w:val="5"/>
        </w:numPr>
        <w:spacing w:after="0" w:line="276" w:lineRule="auto"/>
        <w:contextualSpacing/>
        <w:jc w:val="both"/>
        <w:rPr>
          <w:rFonts w:ascii="Times New Roman" w:eastAsia="Times New Roman" w:hAnsi="Times New Roman" w:cs="Times New Roman"/>
          <w:sz w:val="20"/>
          <w:szCs w:val="20"/>
          <w:lang w:eastAsia="hr-HR"/>
        </w:rPr>
      </w:pPr>
      <w:r w:rsidRPr="007C7005">
        <w:rPr>
          <w:rFonts w:ascii="Times New Roman" w:eastAsia="Times New Roman" w:hAnsi="Times New Roman" w:cs="Times New Roman"/>
          <w:sz w:val="20"/>
          <w:szCs w:val="20"/>
          <w:lang w:eastAsia="hr-HR"/>
        </w:rPr>
        <w:t>da imaju utvrđen način javnog objavljivanja programskog i financijskog izvješća o radu za proteklu godinu (mrežne stranice udruge ili drugi prikladan način).</w:t>
      </w:r>
    </w:p>
    <w:p w14:paraId="4334415B" w14:textId="27BC3E3C" w:rsidR="00282912" w:rsidRPr="007C7005" w:rsidRDefault="00282912" w:rsidP="00282912">
      <w:pPr>
        <w:spacing w:after="0" w:line="276" w:lineRule="auto"/>
        <w:jc w:val="both"/>
        <w:rPr>
          <w:rFonts w:ascii="Times New Roman" w:eastAsia="Calibri" w:hAnsi="Times New Roman" w:cs="Times New Roman"/>
          <w:sz w:val="20"/>
          <w:szCs w:val="20"/>
        </w:rPr>
      </w:pPr>
    </w:p>
    <w:p w14:paraId="7BAC5564" w14:textId="77777777" w:rsidR="009E0577" w:rsidRPr="007C7005" w:rsidRDefault="009E0577"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3A769000" w14:textId="77777777" w:rsidTr="0056011A">
        <w:trPr>
          <w:trHeight w:val="496"/>
        </w:trPr>
        <w:tc>
          <w:tcPr>
            <w:tcW w:w="9062" w:type="dxa"/>
            <w:shd w:val="clear" w:color="auto" w:fill="FFFF00"/>
            <w:vAlign w:val="center"/>
          </w:tcPr>
          <w:p w14:paraId="46BC2224"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2.2. NEPRIHVATLJIVI PRIJAVITELJI</w:t>
            </w:r>
          </w:p>
        </w:tc>
      </w:tr>
    </w:tbl>
    <w:p w14:paraId="717F306E"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3771E366"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Grad Valpovo neće financirati programe ili projekte udruga i drugih organizacija civilnog društva:</w:t>
      </w:r>
    </w:p>
    <w:p w14:paraId="272D8836"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koje nisu registrirane sukladno Zakonu o udrugama kao prave osobe;</w:t>
      </w:r>
    </w:p>
    <w:p w14:paraId="18CF5663"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koje nisu upisane u Registar neprofitnih organizacija;</w:t>
      </w:r>
    </w:p>
    <w:p w14:paraId="6531D47A"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koje su nenamjenski trošile prethodno dodijeljena sredstva iz javnih izvora (nemaju pravo prijave slijedeću godinu računajući od godine u kojoj su provodile program ili projekt);</w:t>
      </w:r>
    </w:p>
    <w:p w14:paraId="43B13538"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koje su u stečaju koje nisu ispunile obveze vezane uz plaćanje doprinosa ili poreza;</w:t>
      </w:r>
    </w:p>
    <w:p w14:paraId="00538A93"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čiji je jedan od osnivača politička stranka;</w:t>
      </w:r>
    </w:p>
    <w:p w14:paraId="1FF7EC17" w14:textId="77777777" w:rsidR="00282912" w:rsidRPr="007C7005" w:rsidRDefault="00282912" w:rsidP="00282912">
      <w:pPr>
        <w:numPr>
          <w:ilvl w:val="0"/>
          <w:numId w:val="5"/>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koje se financiraju posebnim propisima.</w:t>
      </w:r>
    </w:p>
    <w:p w14:paraId="0528FB2A"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p w14:paraId="2049E23F"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420F084A" w14:textId="77777777" w:rsidTr="0056011A">
        <w:trPr>
          <w:trHeight w:val="467"/>
        </w:trPr>
        <w:tc>
          <w:tcPr>
            <w:tcW w:w="9062" w:type="dxa"/>
            <w:shd w:val="clear" w:color="auto" w:fill="FFFF00"/>
            <w:vAlign w:val="center"/>
          </w:tcPr>
          <w:p w14:paraId="4D79506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2.3. PRIHVATLJIVE AKTIVNOSTI I LOKACIJA</w:t>
            </w:r>
          </w:p>
        </w:tc>
      </w:tr>
    </w:tbl>
    <w:p w14:paraId="55BDDC8B"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6FC29C48"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Prihvatljivim aktivnostima smatraju se svrsishodne aktivnosti u realizaciji programa ili projekta unutar utvrđenih područja Javnog natječaja (područje 1.4.). U skladu s općim ciljevima Javnog natječaja glavne aktivnosti moraju se odvijati na području grada Valpova. </w:t>
      </w:r>
    </w:p>
    <w:p w14:paraId="17F2638E"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02F948E" w14:textId="77777777" w:rsidTr="0056011A">
        <w:trPr>
          <w:trHeight w:val="425"/>
        </w:trPr>
        <w:tc>
          <w:tcPr>
            <w:tcW w:w="9062" w:type="dxa"/>
            <w:shd w:val="clear" w:color="auto" w:fill="FFFF00"/>
            <w:vAlign w:val="center"/>
          </w:tcPr>
          <w:p w14:paraId="48E1F98E"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lastRenderedPageBreak/>
              <w:t>2.4. PRIHVATLJIVI TROŠKOVI PROVEDBE PROGRAMA ILI PROJEKTA</w:t>
            </w:r>
          </w:p>
        </w:tc>
      </w:tr>
    </w:tbl>
    <w:p w14:paraId="5C62C880"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54B2CA30"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Odobrena sredstva financijske potpore korisnik je dužan utrošiti isključivo za realizaciju programa ili projekta utvrđenog Ugovorom. Sredstva se smatraju namjenski utrošenim ako su korištena isključivo za financiranje prihvatljivih i opravdanih troškova u realizaciji programa ili projekta. </w:t>
      </w:r>
    </w:p>
    <w:p w14:paraId="6A037EA8"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Prihvatljivi troškovi su troškovi koje je imao korisnik financiranja, a koji ispunjavaju sve slijedeće kriterije:</w:t>
      </w:r>
    </w:p>
    <w:p w14:paraId="231EF077"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nastali su za vrijeme razdoblja provedbe programa ili projekta u skladu s ugovorom, osim troškova koji se odnose na završne izvještaje, troškova revizije i troškova vrednovanja, a plaćeni su do datuma odobravanja završnog izvještaja;</w:t>
      </w:r>
    </w:p>
    <w:p w14:paraId="74FBBB40"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moraju biti navedeni u ukupnom predviđenom proračunu programa ili projekta;</w:t>
      </w:r>
    </w:p>
    <w:p w14:paraId="784B8507"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nužni su za provođenje programa ili projekta koji je predmetom dodjele financijskih sredstava;</w:t>
      </w:r>
    </w:p>
    <w:p w14:paraId="043B4446"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mogu biti identificirani i provjereni i koji su računovodstveno evidentirani kod korisnika financiranja prema važećim propisima o računovodstvu neprofitnih organizacija;</w:t>
      </w:r>
    </w:p>
    <w:p w14:paraId="70B6E61A"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trebaju biti umjereni, opravdani, učinkoviti i u svakom smislu usuglašeni sa zahtjevima racionalnog financijskog upravljanja, osobito u odnosu na štedljivost i  učinkovitost.</w:t>
      </w:r>
    </w:p>
    <w:p w14:paraId="33A667E3" w14:textId="1D54D61D" w:rsidR="00282912" w:rsidRPr="007C7005" w:rsidRDefault="00282912" w:rsidP="00282912">
      <w:pPr>
        <w:spacing w:after="0" w:line="276" w:lineRule="auto"/>
        <w:ind w:left="709"/>
        <w:jc w:val="both"/>
        <w:rPr>
          <w:rFonts w:ascii="Times New Roman" w:eastAsia="Calibri" w:hAnsi="Times New Roman" w:cs="Times New Roman"/>
          <w:sz w:val="20"/>
          <w:szCs w:val="20"/>
        </w:rPr>
      </w:pPr>
    </w:p>
    <w:p w14:paraId="5AA6E8E1" w14:textId="77777777" w:rsidR="009E0577" w:rsidRPr="007C7005" w:rsidRDefault="009E0577" w:rsidP="00282912">
      <w:pPr>
        <w:spacing w:after="0" w:line="276" w:lineRule="auto"/>
        <w:ind w:left="709"/>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C97B71E" w14:textId="77777777" w:rsidTr="00244E62">
        <w:trPr>
          <w:trHeight w:val="435"/>
        </w:trPr>
        <w:tc>
          <w:tcPr>
            <w:tcW w:w="9062" w:type="dxa"/>
            <w:shd w:val="clear" w:color="auto" w:fill="FFFF00"/>
            <w:vAlign w:val="center"/>
          </w:tcPr>
          <w:p w14:paraId="11EC2D6F" w14:textId="77777777" w:rsidR="00282912" w:rsidRPr="007C7005" w:rsidRDefault="00282912" w:rsidP="005E47C0">
            <w:pPr>
              <w:spacing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2.5. PREGLED OSNOVNIH VRSTA TROŠKOVA KOJI SU PRIHVATLJIVI U OKVIRU NATJEČAJA </w:t>
            </w:r>
          </w:p>
        </w:tc>
      </w:tr>
    </w:tbl>
    <w:p w14:paraId="5358D1CA"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11750EB3"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U skladu s opravdanim troškovima iz prethodne točke ovih Uputa za prijavitelje, prihvatljivim se smatraju slijedeći izravni troškovi udruge i njezinih partnera: </w:t>
      </w:r>
    </w:p>
    <w:p w14:paraId="52C1941C"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zaposlenika angažiranih na programu ili projektu koji odgovaraju stvarnim izdacima za plaće te porezima i doprinosima iz plaće i drugim troškovima vezanim uz plaću i materijalna prava zaposlenika, odnosno troškova rada drugih osoba koje su angažirane na programu ili projektu, sukladno odredbama Pravilnika i Uredbe;</w:t>
      </w:r>
    </w:p>
    <w:p w14:paraId="675BE104"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putni troškovi i troškovi dnevnica za zaposlenike i druge osobe koje sudjeluju u programu ili projektu, pod uvjetom da su opravdani i u skladu s  pravilima o visini iznosa za takve naknade za korisnike koji se financiraju iz sredstava državnog proračuna;</w:t>
      </w:r>
    </w:p>
    <w:p w14:paraId="4AD45768"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kupnje ili iznajmljivanja opreme i materijala (novih ili rabljenih) namijenjenih isključivo za program ili projekt te troškovi usluga pod uvjetom da su u skladu s tržišnim cijenama;</w:t>
      </w:r>
    </w:p>
    <w:p w14:paraId="4F29FB69"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potrošne robe;</w:t>
      </w:r>
    </w:p>
    <w:p w14:paraId="189EC1B0" w14:textId="77777777" w:rsidR="00282912" w:rsidRPr="007C7005" w:rsidRDefault="00282912" w:rsidP="00282912">
      <w:pPr>
        <w:numPr>
          <w:ilvl w:val="0"/>
          <w:numId w:val="2"/>
        </w:numPr>
        <w:spacing w:after="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podugovaranja;</w:t>
      </w:r>
    </w:p>
    <w:p w14:paraId="1D794EE9" w14:textId="77777777" w:rsidR="00282912" w:rsidRPr="007C7005" w:rsidRDefault="00282912" w:rsidP="00282912">
      <w:pPr>
        <w:numPr>
          <w:ilvl w:val="0"/>
          <w:numId w:val="2"/>
        </w:numPr>
        <w:spacing w:after="120" w:line="276" w:lineRule="auto"/>
        <w:ind w:left="709" w:hanging="425"/>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koji izravno proistječu iz zahtjeva ugovora uključujući troškove financijskih usluga (informiranje, vrednovanje konkretno povezano s projektom, revizija, umnožavanje, osiguranje, itd.).</w:t>
      </w:r>
    </w:p>
    <w:p w14:paraId="51D50F8B"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Osim izravnih, korisniku sredstava se može odobriti i pokrivanje dijela neizravnih troškova kao što su: energija, voda, uredski materijal, sitan inventar, telefon, pošta i drugi indirektni troškovi koji nisu povezani s provedbom programa ili projekata, u maksimalnom iznosu od 25% ukupnog odobrenog iznosa financiranja iz proračuna Grada, a iznimno u većem iznosu ili u cijelosti ako je to opravdano i u skladu s uvjetima javnog natječaja.</w:t>
      </w:r>
    </w:p>
    <w:p w14:paraId="75C22B99"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w:t>
      </w:r>
    </w:p>
    <w:p w14:paraId="350F8033"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zaposlenika koji rade na programu ili projektu ne predstavljaju doprinos u naravi i mogu se smatrati kao sufinanciranje u proračunu programa ili prijedloga kada ih plaća korisnik ili njegovi partneri. Ukoliko opis programa ili projekta predviđa doprinose u naravi, takvi se doprinosi moraju osigurati.</w:t>
      </w:r>
    </w:p>
    <w:p w14:paraId="2EB5E27F" w14:textId="5040F17B" w:rsidR="00282912" w:rsidRPr="007C7005" w:rsidRDefault="00282912" w:rsidP="00282912">
      <w:pPr>
        <w:spacing w:after="0" w:line="276" w:lineRule="auto"/>
        <w:jc w:val="both"/>
        <w:rPr>
          <w:rFonts w:ascii="Times New Roman" w:eastAsia="Calibri" w:hAnsi="Times New Roman" w:cs="Times New Roman"/>
          <w:sz w:val="20"/>
          <w:szCs w:val="20"/>
        </w:rPr>
      </w:pPr>
    </w:p>
    <w:p w14:paraId="667CCB2E" w14:textId="5423B4D8" w:rsidR="009E0577" w:rsidRPr="007C7005" w:rsidRDefault="009E0577" w:rsidP="00282912">
      <w:pPr>
        <w:spacing w:after="0" w:line="276" w:lineRule="auto"/>
        <w:jc w:val="both"/>
        <w:rPr>
          <w:rFonts w:ascii="Times New Roman" w:eastAsia="Calibri" w:hAnsi="Times New Roman" w:cs="Times New Roman"/>
          <w:sz w:val="20"/>
          <w:szCs w:val="20"/>
        </w:rPr>
      </w:pPr>
    </w:p>
    <w:p w14:paraId="78DD9317" w14:textId="77777777" w:rsidR="00244E62" w:rsidRPr="007C7005" w:rsidRDefault="00244E62" w:rsidP="00282912">
      <w:pPr>
        <w:spacing w:after="0" w:line="276" w:lineRule="auto"/>
        <w:jc w:val="both"/>
        <w:rPr>
          <w:rFonts w:ascii="Times New Roman" w:eastAsia="Calibri" w:hAnsi="Times New Roman" w:cs="Times New Roman"/>
          <w:sz w:val="20"/>
          <w:szCs w:val="20"/>
        </w:rPr>
      </w:pPr>
    </w:p>
    <w:p w14:paraId="72810C2C" w14:textId="77777777" w:rsidR="009E0577" w:rsidRPr="007C7005" w:rsidRDefault="009E0577"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3F54CB5A" w14:textId="77777777" w:rsidTr="00244E62">
        <w:trPr>
          <w:trHeight w:val="504"/>
        </w:trPr>
        <w:tc>
          <w:tcPr>
            <w:tcW w:w="9062" w:type="dxa"/>
            <w:shd w:val="clear" w:color="auto" w:fill="FFFF00"/>
            <w:vAlign w:val="center"/>
          </w:tcPr>
          <w:p w14:paraId="12BEDDEF"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lastRenderedPageBreak/>
              <w:t xml:space="preserve">2.6. NEPRIHVATLJIVI TROŠKOVI </w:t>
            </w:r>
          </w:p>
        </w:tc>
      </w:tr>
    </w:tbl>
    <w:p w14:paraId="330A1802"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2547D62D"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Neprihvatljivim troškovima programa ili projekta smatraju se:</w:t>
      </w:r>
    </w:p>
    <w:p w14:paraId="4FF040D5"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dugovi i stavke za pokrivanje gubitka ili dugova;</w:t>
      </w:r>
    </w:p>
    <w:p w14:paraId="4EF405F7"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dospjele kamate;</w:t>
      </w:r>
    </w:p>
    <w:p w14:paraId="0295C5BA"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stavke koje se već financiraju iz javnih izvora;</w:t>
      </w:r>
    </w:p>
    <w:p w14:paraId="46CF20C0"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kupovina zemljišta ili građevina, osim kada je to nužno za izravno provođenje programa ili projekta, kada se vlasništvo mora prenijeti na udruge i/ili partnere najkasnije po završetku  programa ili projekta;</w:t>
      </w:r>
    </w:p>
    <w:p w14:paraId="132837BA"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gubici na tečajnim razlikama;</w:t>
      </w:r>
    </w:p>
    <w:p w14:paraId="08EE9A1D"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zajmovi trećim stranama;</w:t>
      </w:r>
    </w:p>
    <w:p w14:paraId="449AFF36"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reprezentacije, hrane i alkoholnih pića osim u slučajevima kada se to pokaže opravdanim i kada se kroz pregovaranje s Gradom ovaj trošak može priznati kao prihvatljiv trošak u visini koja će uvažavati potrebu štedljivosti, odnosno racionalno upravljanje sredstvima;</w:t>
      </w:r>
    </w:p>
    <w:p w14:paraId="093D88B2"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troškovi smještaja (osim u slučaju višednevnih i međunarodnih programa ili u drugim iznimnim slučajevima kada se kroz pregovaranje s Gradom ti troškovi ili njihov dio može priznati kao prihvatljiv trošak u visini koja će uvažavati potrebu štedljivosti, odnosno racionalnog upravljanja sredstvima);</w:t>
      </w:r>
    </w:p>
    <w:p w14:paraId="18B1D27C" w14:textId="77777777" w:rsidR="00282912" w:rsidRPr="007C7005" w:rsidRDefault="00282912" w:rsidP="00282912">
      <w:pPr>
        <w:numPr>
          <w:ilvl w:val="0"/>
          <w:numId w:val="3"/>
        </w:numPr>
        <w:spacing w:after="0" w:line="276" w:lineRule="auto"/>
        <w:ind w:left="567" w:hanging="283"/>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drugi troškovi koji nisu u neposrednoj povezanosti sa sadržajem i ciljevima programa ili projekta.</w:t>
      </w:r>
    </w:p>
    <w:p w14:paraId="78E48CE6" w14:textId="38ADCB98" w:rsidR="00282912" w:rsidRPr="007C7005" w:rsidRDefault="00282912" w:rsidP="00282912">
      <w:pPr>
        <w:spacing w:after="0" w:line="276" w:lineRule="auto"/>
        <w:jc w:val="both"/>
        <w:rPr>
          <w:rFonts w:ascii="Times New Roman" w:eastAsia="Calibri" w:hAnsi="Times New Roman" w:cs="Times New Roman"/>
          <w:sz w:val="20"/>
          <w:szCs w:val="20"/>
        </w:rPr>
      </w:pPr>
    </w:p>
    <w:p w14:paraId="7E6861B4" w14:textId="77777777" w:rsidR="009E0577" w:rsidRPr="007C7005" w:rsidRDefault="009E0577"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2D1805D" w14:textId="77777777" w:rsidTr="00244E62">
        <w:trPr>
          <w:trHeight w:val="405"/>
        </w:trPr>
        <w:tc>
          <w:tcPr>
            <w:tcW w:w="9062" w:type="dxa"/>
            <w:shd w:val="clear" w:color="auto" w:fill="FFFF00"/>
            <w:vAlign w:val="center"/>
          </w:tcPr>
          <w:p w14:paraId="72FE5A0C"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2.7. ZABRANA DVOSTRUKOG FINANCIRANJA </w:t>
            </w:r>
          </w:p>
        </w:tc>
      </w:tr>
    </w:tbl>
    <w:p w14:paraId="5A3628F4"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6ACE092E"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Bez obzira na kvalitetu predloženog programa ili projekta Grad Valpovo neće dati 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 </w:t>
      </w:r>
    </w:p>
    <w:p w14:paraId="14F12540" w14:textId="77777777" w:rsidR="009E0577" w:rsidRPr="007C7005" w:rsidRDefault="009E0577" w:rsidP="00282912">
      <w:pPr>
        <w:spacing w:after="0" w:line="276" w:lineRule="auto"/>
        <w:jc w:val="both"/>
        <w:rPr>
          <w:rFonts w:ascii="Times New Roman" w:eastAsia="Calibri" w:hAnsi="Times New Roman" w:cs="Times New Roman"/>
          <w:sz w:val="20"/>
          <w:szCs w:val="20"/>
        </w:rPr>
        <w:sectPr w:rsidR="009E0577" w:rsidRPr="007C7005" w:rsidSect="00BA4C8F">
          <w:pgSz w:w="11906" w:h="16838"/>
          <w:pgMar w:top="1417" w:right="1417" w:bottom="1417" w:left="1417" w:header="1134" w:footer="510" w:gutter="0"/>
          <w:cols w:space="708"/>
          <w:titlePg/>
          <w:docGrid w:linePitch="360"/>
        </w:sect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7E7B33DC" w14:textId="77777777" w:rsidTr="00283CCD">
        <w:trPr>
          <w:trHeight w:val="626"/>
        </w:trPr>
        <w:tc>
          <w:tcPr>
            <w:tcW w:w="9062" w:type="dxa"/>
            <w:shd w:val="clear" w:color="auto" w:fill="FFFF00"/>
            <w:vAlign w:val="center"/>
          </w:tcPr>
          <w:p w14:paraId="295A0B96" w14:textId="77777777" w:rsidR="00282912" w:rsidRPr="007C7005" w:rsidRDefault="00282912" w:rsidP="005E47C0">
            <w:pPr>
              <w:spacing w:line="276" w:lineRule="auto"/>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3. POSTUPAK PRIJAVE</w:t>
            </w:r>
          </w:p>
        </w:tc>
      </w:tr>
    </w:tbl>
    <w:p w14:paraId="57816BDE" w14:textId="6678A8FC" w:rsidR="00282912" w:rsidRPr="007C7005" w:rsidRDefault="00282912" w:rsidP="00282912">
      <w:pPr>
        <w:spacing w:after="0" w:line="276" w:lineRule="auto"/>
        <w:jc w:val="both"/>
        <w:rPr>
          <w:rFonts w:ascii="Times New Roman" w:eastAsia="Calibri" w:hAnsi="Times New Roman" w:cs="Times New Roman"/>
          <w:b/>
          <w:sz w:val="20"/>
          <w:szCs w:val="20"/>
        </w:rPr>
      </w:pPr>
    </w:p>
    <w:p w14:paraId="3DF7CA8D" w14:textId="77777777" w:rsidR="009E0577" w:rsidRPr="007C7005" w:rsidRDefault="009E0577"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69916ED6" w14:textId="77777777" w:rsidTr="00283CCD">
        <w:trPr>
          <w:trHeight w:val="398"/>
        </w:trPr>
        <w:tc>
          <w:tcPr>
            <w:tcW w:w="9062" w:type="dxa"/>
            <w:shd w:val="clear" w:color="auto" w:fill="FFFF00"/>
            <w:vAlign w:val="center"/>
          </w:tcPr>
          <w:p w14:paraId="1B1401B0"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3.1. OPĆENITO</w:t>
            </w:r>
          </w:p>
        </w:tc>
      </w:tr>
    </w:tbl>
    <w:p w14:paraId="0B5606E6" w14:textId="77777777" w:rsidR="00282912" w:rsidRPr="007C7005" w:rsidRDefault="00282912" w:rsidP="00282912">
      <w:pPr>
        <w:spacing w:after="0" w:line="276" w:lineRule="auto"/>
        <w:jc w:val="both"/>
        <w:rPr>
          <w:rFonts w:ascii="Times New Roman" w:eastAsia="Times New Roman" w:hAnsi="Times New Roman" w:cs="Times New Roman"/>
          <w:sz w:val="20"/>
          <w:szCs w:val="20"/>
        </w:rPr>
      </w:pPr>
    </w:p>
    <w:p w14:paraId="0C5F96E8" w14:textId="4A834730" w:rsidR="00E07364" w:rsidRPr="007C7005" w:rsidRDefault="00282912" w:rsidP="00282912">
      <w:pPr>
        <w:spacing w:after="120" w:line="276" w:lineRule="auto"/>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Udruga može na Javni natječaj prijaviti najviše jedan</w:t>
      </w:r>
      <w:r w:rsidR="009E0577" w:rsidRPr="007C7005">
        <w:rPr>
          <w:rFonts w:ascii="Times New Roman" w:eastAsia="Times New Roman" w:hAnsi="Times New Roman" w:cs="Times New Roman"/>
          <w:sz w:val="20"/>
          <w:szCs w:val="20"/>
        </w:rPr>
        <w:t xml:space="preserve"> (1)</w:t>
      </w:r>
      <w:r w:rsidRPr="007C7005">
        <w:rPr>
          <w:rFonts w:ascii="Times New Roman" w:eastAsia="Times New Roman" w:hAnsi="Times New Roman" w:cs="Times New Roman"/>
          <w:sz w:val="20"/>
          <w:szCs w:val="20"/>
        </w:rPr>
        <w:t xml:space="preserve"> program ili projekt</w:t>
      </w:r>
      <w:r w:rsidR="00E07364" w:rsidRPr="007C7005">
        <w:rPr>
          <w:rFonts w:ascii="Times New Roman" w:eastAsia="Times New Roman" w:hAnsi="Times New Roman" w:cs="Times New Roman"/>
          <w:sz w:val="20"/>
          <w:szCs w:val="20"/>
        </w:rPr>
        <w:t xml:space="preserve"> za jedno (1) područje financiranja, a ukupno se može prijaviti na najviše dva (2) područja financiranja.</w:t>
      </w:r>
    </w:p>
    <w:p w14:paraId="3964BAE2" w14:textId="77777777" w:rsidR="00283CCD" w:rsidRPr="007C7005" w:rsidRDefault="00283CCD" w:rsidP="00283CCD">
      <w:pPr>
        <w:pStyle w:val="Bezproreda"/>
        <w:spacing w:after="120"/>
        <w:jc w:val="both"/>
        <w:rPr>
          <w:sz w:val="20"/>
          <w:szCs w:val="20"/>
        </w:rPr>
      </w:pPr>
      <w:r w:rsidRPr="007C7005">
        <w:rPr>
          <w:sz w:val="20"/>
          <w:szCs w:val="20"/>
        </w:rPr>
        <w:t>Obrasci koji su sastavni dio dokumentacije ovog Javnog natječaja popunjavaju se isključivo putem računala te se šalju zajedno sa svom popratnom dokumentacijom putem pošte u papirnatom obliku ili elektroničkim putem.</w:t>
      </w:r>
    </w:p>
    <w:p w14:paraId="2BD845A9" w14:textId="77777777" w:rsidR="00283CCD" w:rsidRPr="007C7005" w:rsidRDefault="00283CCD" w:rsidP="00283CCD">
      <w:pPr>
        <w:pStyle w:val="Bezproreda"/>
        <w:spacing w:after="120"/>
        <w:jc w:val="both"/>
        <w:rPr>
          <w:sz w:val="20"/>
          <w:szCs w:val="20"/>
        </w:rPr>
      </w:pPr>
      <w:r w:rsidRPr="007C7005">
        <w:rPr>
          <w:sz w:val="20"/>
          <w:szCs w:val="20"/>
        </w:rPr>
        <w:t xml:space="preserve">Prijava u papirnatom obliku sadržava obavezne obrasce vlastoručno potpisane i ovjerene pečatom od strane podnositelja zahtjeva i voditelja programa ili projekta. </w:t>
      </w:r>
    </w:p>
    <w:p w14:paraId="5165291E" w14:textId="2D0B1E6E" w:rsidR="00E07364" w:rsidRPr="007C7005" w:rsidRDefault="00283CCD" w:rsidP="00283CCD">
      <w:pPr>
        <w:pStyle w:val="Bezproreda"/>
        <w:spacing w:after="120" w:line="276" w:lineRule="auto"/>
        <w:jc w:val="both"/>
        <w:rPr>
          <w:sz w:val="20"/>
          <w:szCs w:val="20"/>
        </w:rPr>
      </w:pPr>
      <w:r w:rsidRPr="007C7005">
        <w:rPr>
          <w:sz w:val="20"/>
          <w:szCs w:val="20"/>
        </w:rPr>
        <w:t xml:space="preserve">Prijava u papirnatom obliku šalje se preporučeno putem pošte ili osobnom dostavom na sljedeću adresu: Grad Valpovo, Upravni odjel za gospodarstvo i društvene djelatnosti, Matije Gupca 32, 31 550 Valpovo, uz naznaku „Javni natječaj za financiranje programa i projekata </w:t>
      </w:r>
      <w:r w:rsidR="00E07364" w:rsidRPr="007C7005">
        <w:rPr>
          <w:sz w:val="20"/>
          <w:szCs w:val="20"/>
        </w:rPr>
        <w:t>udruga iz Proračuna Grada Valpova za 2021. godinu“.</w:t>
      </w:r>
    </w:p>
    <w:p w14:paraId="346740B9" w14:textId="77777777" w:rsidR="00283CCD" w:rsidRPr="007C7005" w:rsidRDefault="00283CCD" w:rsidP="00283CCD">
      <w:pPr>
        <w:pStyle w:val="Bezproreda"/>
        <w:spacing w:after="120"/>
        <w:jc w:val="both"/>
        <w:rPr>
          <w:sz w:val="20"/>
          <w:szCs w:val="20"/>
        </w:rPr>
      </w:pPr>
      <w:r w:rsidRPr="007C7005">
        <w:rPr>
          <w:sz w:val="20"/>
          <w:szCs w:val="20"/>
        </w:rPr>
        <w:t>Prijava koja se dostavlja elektroničkim putem sadržava obavezne obrasce vlastoručno potpisane i ovjerene pečatom od strane podnositelja zahtjeva i voditelja programa ili projekta i to isključivo u pdf formatu.</w:t>
      </w:r>
    </w:p>
    <w:p w14:paraId="782AB97E" w14:textId="77777777" w:rsidR="00283CCD" w:rsidRPr="007C7005" w:rsidRDefault="00283CCD" w:rsidP="00283CCD">
      <w:pPr>
        <w:pStyle w:val="Bezproreda"/>
        <w:spacing w:after="120"/>
        <w:jc w:val="both"/>
        <w:rPr>
          <w:sz w:val="20"/>
          <w:szCs w:val="20"/>
        </w:rPr>
      </w:pPr>
      <w:r w:rsidRPr="007C7005">
        <w:rPr>
          <w:sz w:val="20"/>
          <w:szCs w:val="20"/>
        </w:rPr>
        <w:t xml:space="preserve">Prijava koja se dostavlja elektroničkim putem šalje se isključivo na sljedeću adresu elektroničke pošte: </w:t>
      </w:r>
      <w:hyperlink r:id="rId10" w:history="1">
        <w:r w:rsidRPr="007C7005">
          <w:rPr>
            <w:rStyle w:val="Hiperveza"/>
            <w:color w:val="auto"/>
            <w:sz w:val="20"/>
            <w:szCs w:val="20"/>
          </w:rPr>
          <w:t>maja.veber@valpovo.hr</w:t>
        </w:r>
      </w:hyperlink>
      <w:r w:rsidRPr="007C7005">
        <w:rPr>
          <w:sz w:val="20"/>
          <w:szCs w:val="20"/>
        </w:rPr>
        <w:t xml:space="preserve">. </w:t>
      </w:r>
    </w:p>
    <w:p w14:paraId="1A1B1122" w14:textId="77777777" w:rsidR="00283CCD" w:rsidRPr="007C7005" w:rsidRDefault="00283CCD" w:rsidP="00283CCD">
      <w:pPr>
        <w:pStyle w:val="Bezproreda"/>
        <w:spacing w:after="120"/>
        <w:jc w:val="both"/>
        <w:rPr>
          <w:sz w:val="20"/>
          <w:szCs w:val="20"/>
        </w:rPr>
      </w:pPr>
      <w:r w:rsidRPr="007C7005">
        <w:rPr>
          <w:sz w:val="20"/>
          <w:szCs w:val="20"/>
        </w:rPr>
        <w:t>Podnositelj prijave koja je dostavljena elektroničkim putem na zahtjev davatelja financijskih sredstava dužan je istome na uvid dostaviti i svu potrebnu izvornu dokumentaciju i obvezne priloge u izvorniku.</w:t>
      </w:r>
    </w:p>
    <w:p w14:paraId="4EA9A85F" w14:textId="52F9CFA6" w:rsidR="009E0577" w:rsidRPr="007C7005" w:rsidRDefault="009E0577" w:rsidP="00282912">
      <w:pPr>
        <w:spacing w:after="0" w:line="276" w:lineRule="auto"/>
        <w:jc w:val="both"/>
        <w:rPr>
          <w:rFonts w:ascii="Times New Roman" w:eastAsia="Calibri" w:hAnsi="Times New Roman" w:cs="Times New Roman"/>
          <w:b/>
          <w:sz w:val="20"/>
          <w:szCs w:val="20"/>
        </w:rPr>
      </w:pPr>
    </w:p>
    <w:p w14:paraId="549FE2A7" w14:textId="77777777" w:rsidR="00CB3397" w:rsidRPr="007C7005" w:rsidRDefault="00CB3397"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57C4B87C" w14:textId="77777777" w:rsidTr="00283CCD">
        <w:trPr>
          <w:trHeight w:val="725"/>
        </w:trPr>
        <w:tc>
          <w:tcPr>
            <w:tcW w:w="9062" w:type="dxa"/>
            <w:shd w:val="clear" w:color="auto" w:fill="FFFF00"/>
            <w:vAlign w:val="center"/>
          </w:tcPr>
          <w:p w14:paraId="6E97FCA8"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3.2. POPIS DOKUMENTACIJE KOJU JE PRIJAVITELJ OBVEZAN DOSTAVITI PRILIKOM PODNOŠENJA PRIJAVE</w:t>
            </w:r>
          </w:p>
        </w:tc>
      </w:tr>
    </w:tbl>
    <w:p w14:paraId="30E645D7" w14:textId="77777777" w:rsidR="00282912" w:rsidRPr="007C7005" w:rsidRDefault="00282912" w:rsidP="00282912">
      <w:pPr>
        <w:spacing w:after="0" w:line="276" w:lineRule="auto"/>
        <w:rPr>
          <w:rFonts w:ascii="Times New Roman" w:eastAsia="Times New Roman" w:hAnsi="Times New Roman" w:cs="Times New Roman"/>
          <w:sz w:val="20"/>
          <w:szCs w:val="20"/>
        </w:rPr>
      </w:pPr>
    </w:p>
    <w:p w14:paraId="0D1205F3" w14:textId="77777777" w:rsidR="00282912" w:rsidRPr="007C7005" w:rsidRDefault="00282912" w:rsidP="00282912">
      <w:pPr>
        <w:spacing w:after="120" w:line="276" w:lineRule="auto"/>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Prijava na Javni natječaj mora sadržavati:</w:t>
      </w:r>
    </w:p>
    <w:p w14:paraId="077B01A4"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 xml:space="preserve">Ispunjene, potpisane i ovjerene obrasce za prijavu programa ili projekta: </w:t>
      </w:r>
    </w:p>
    <w:p w14:paraId="14FA9333" w14:textId="77777777" w:rsidR="00282912" w:rsidRPr="007C7005" w:rsidRDefault="00282912" w:rsidP="00282912">
      <w:pPr>
        <w:spacing w:after="0" w:line="276" w:lineRule="auto"/>
        <w:ind w:left="720"/>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1.1. Obrazac opisa programa ili projekta</w:t>
      </w:r>
    </w:p>
    <w:p w14:paraId="6BEDBBDB" w14:textId="77777777" w:rsidR="00282912" w:rsidRPr="007C7005" w:rsidRDefault="00282912" w:rsidP="00282912">
      <w:pPr>
        <w:spacing w:after="0" w:line="276" w:lineRule="auto"/>
        <w:ind w:left="720"/>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1.2. Obrazac proračuna programa ili projekta.</w:t>
      </w:r>
    </w:p>
    <w:p w14:paraId="1A4CA078"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Ispunjen, potpisan i ovjeren obrazac Izjave o nepostojanju dvostrukog financiranja.</w:t>
      </w:r>
    </w:p>
    <w:p w14:paraId="08B4E241"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bookmarkStart w:id="1" w:name="_Hlk3125169"/>
      <w:r w:rsidRPr="007C7005">
        <w:rPr>
          <w:rFonts w:ascii="Times New Roman" w:eastAsia="Times New Roman" w:hAnsi="Times New Roman" w:cs="Times New Roman"/>
          <w:sz w:val="20"/>
          <w:szCs w:val="20"/>
        </w:rPr>
        <w:t>Ispunjen, potpisan i ovjeren obrazac Izjave o partnerstvu (ukoliko je primjenjivo).</w:t>
      </w:r>
    </w:p>
    <w:p w14:paraId="1E58961B"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 xml:space="preserve">Dokaz o registraciji </w:t>
      </w:r>
      <w:r w:rsidRPr="007C7005">
        <w:rPr>
          <w:rFonts w:ascii="Times New Roman" w:eastAsia="Calibri" w:hAnsi="Times New Roman" w:cs="Times New Roman"/>
          <w:sz w:val="20"/>
          <w:szCs w:val="20"/>
        </w:rPr>
        <w:t>(izvadak iz Registra udruga ili elektronički ispis).</w:t>
      </w:r>
    </w:p>
    <w:p w14:paraId="47835004"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r w:rsidRPr="007C7005">
        <w:rPr>
          <w:rFonts w:ascii="Times New Roman" w:eastAsia="Calibri" w:hAnsi="Times New Roman" w:cs="Times New Roman"/>
          <w:sz w:val="20"/>
          <w:szCs w:val="20"/>
        </w:rPr>
        <w:t>Dokaz o upisu u registar neprofitnih organizacija (izvadak iz RNO).</w:t>
      </w:r>
    </w:p>
    <w:p w14:paraId="13A18ADD" w14:textId="77777777" w:rsidR="00282912" w:rsidRPr="007C7005" w:rsidRDefault="00282912" w:rsidP="00282912">
      <w:pPr>
        <w:numPr>
          <w:ilvl w:val="0"/>
          <w:numId w:val="1"/>
        </w:numPr>
        <w:spacing w:after="0" w:line="276" w:lineRule="auto"/>
        <w:contextualSpacing/>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Popis priloga koji se prilažu uz prijavu.</w:t>
      </w:r>
    </w:p>
    <w:bookmarkEnd w:id="1"/>
    <w:p w14:paraId="588E708B" w14:textId="14C70839" w:rsidR="009E0577" w:rsidRPr="007C7005" w:rsidRDefault="009E0577" w:rsidP="00282912">
      <w:pPr>
        <w:spacing w:after="0" w:line="276" w:lineRule="auto"/>
        <w:jc w:val="both"/>
        <w:rPr>
          <w:rFonts w:ascii="Times New Roman" w:eastAsia="Calibri" w:hAnsi="Times New Roman" w:cs="Times New Roman"/>
          <w:b/>
          <w:sz w:val="20"/>
          <w:szCs w:val="20"/>
        </w:rPr>
      </w:pPr>
    </w:p>
    <w:p w14:paraId="3293273C" w14:textId="77777777" w:rsidR="00CB3397" w:rsidRPr="007C7005" w:rsidRDefault="00CB3397"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6ED4088B" w14:textId="77777777" w:rsidTr="00283CCD">
        <w:trPr>
          <w:trHeight w:val="499"/>
        </w:trPr>
        <w:tc>
          <w:tcPr>
            <w:tcW w:w="9062" w:type="dxa"/>
            <w:shd w:val="clear" w:color="auto" w:fill="FFFF00"/>
            <w:vAlign w:val="center"/>
          </w:tcPr>
          <w:p w14:paraId="6B4FC8B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3.3. DATUM OBJAVE NATJEČAJA I ROK ZA PODNOŠENJE PRIJAVA</w:t>
            </w:r>
          </w:p>
        </w:tc>
      </w:tr>
    </w:tbl>
    <w:p w14:paraId="5758A445"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7EA2DAEE" w14:textId="491EE631" w:rsidR="00282912" w:rsidRPr="007C7005" w:rsidRDefault="00282912" w:rsidP="00282912">
      <w:pPr>
        <w:spacing w:after="120" w:line="276" w:lineRule="auto"/>
        <w:jc w:val="both"/>
        <w:rPr>
          <w:rFonts w:ascii="Times New Roman" w:hAnsi="Times New Roman" w:cs="Times New Roman"/>
          <w:sz w:val="20"/>
          <w:szCs w:val="20"/>
        </w:rPr>
      </w:pPr>
      <w:r w:rsidRPr="007C7005">
        <w:rPr>
          <w:rFonts w:ascii="Times New Roman" w:hAnsi="Times New Roman" w:cs="Times New Roman"/>
          <w:sz w:val="20"/>
          <w:szCs w:val="20"/>
        </w:rPr>
        <w:t xml:space="preserve">Javni natječaj za financiranje programa i projekata </w:t>
      </w:r>
      <w:r w:rsidR="00E07364" w:rsidRPr="007C7005">
        <w:rPr>
          <w:rFonts w:ascii="Times New Roman" w:hAnsi="Times New Roman" w:cs="Times New Roman"/>
          <w:sz w:val="20"/>
          <w:szCs w:val="20"/>
        </w:rPr>
        <w:t xml:space="preserve">udruga iz Proračuna Grada Valpova za 2021. godinu </w:t>
      </w:r>
      <w:r w:rsidRPr="007C7005">
        <w:rPr>
          <w:rFonts w:ascii="Times New Roman" w:eastAsia="Calibri" w:hAnsi="Times New Roman" w:cs="Times New Roman"/>
          <w:sz w:val="20"/>
          <w:szCs w:val="20"/>
        </w:rPr>
        <w:t xml:space="preserve">objavljen je dana </w:t>
      </w:r>
      <w:r w:rsidR="009E0577" w:rsidRPr="007C7005">
        <w:rPr>
          <w:rFonts w:ascii="Times New Roman" w:eastAsia="Calibri" w:hAnsi="Times New Roman" w:cs="Times New Roman"/>
          <w:b/>
          <w:sz w:val="20"/>
          <w:szCs w:val="20"/>
        </w:rPr>
        <w:t>2</w:t>
      </w:r>
      <w:r w:rsidR="00283CCD" w:rsidRPr="007C7005">
        <w:rPr>
          <w:rFonts w:ascii="Times New Roman" w:eastAsia="Calibri" w:hAnsi="Times New Roman" w:cs="Times New Roman"/>
          <w:b/>
          <w:sz w:val="20"/>
          <w:szCs w:val="20"/>
        </w:rPr>
        <w:t>6</w:t>
      </w:r>
      <w:r w:rsidR="009E0577" w:rsidRPr="007C7005">
        <w:rPr>
          <w:rFonts w:ascii="Times New Roman" w:eastAsia="Calibri" w:hAnsi="Times New Roman" w:cs="Times New Roman"/>
          <w:b/>
          <w:sz w:val="20"/>
          <w:szCs w:val="20"/>
        </w:rPr>
        <w:t>. srpnja</w:t>
      </w:r>
      <w:r w:rsidRPr="007C7005">
        <w:rPr>
          <w:rFonts w:ascii="Times New Roman" w:eastAsia="Calibri" w:hAnsi="Times New Roman" w:cs="Times New Roman"/>
          <w:b/>
          <w:sz w:val="20"/>
          <w:szCs w:val="20"/>
        </w:rPr>
        <w:t xml:space="preserve"> 2021. godine</w:t>
      </w:r>
      <w:r w:rsidRPr="007C7005">
        <w:rPr>
          <w:rFonts w:ascii="Times New Roman" w:eastAsia="Calibri" w:hAnsi="Times New Roman" w:cs="Times New Roman"/>
          <w:sz w:val="20"/>
          <w:szCs w:val="20"/>
        </w:rPr>
        <w:t xml:space="preserve">, na službenim </w:t>
      </w:r>
      <w:r w:rsidR="009E0577" w:rsidRPr="007C7005">
        <w:rPr>
          <w:rFonts w:ascii="Times New Roman" w:eastAsia="Calibri" w:hAnsi="Times New Roman" w:cs="Times New Roman"/>
          <w:sz w:val="20"/>
          <w:szCs w:val="20"/>
        </w:rPr>
        <w:t>internetskim</w:t>
      </w:r>
      <w:r w:rsidRPr="007C7005">
        <w:rPr>
          <w:rFonts w:ascii="Times New Roman" w:eastAsia="Calibri" w:hAnsi="Times New Roman" w:cs="Times New Roman"/>
          <w:sz w:val="20"/>
          <w:szCs w:val="20"/>
        </w:rPr>
        <w:t xml:space="preserve"> stranicama Grada Valpova </w:t>
      </w:r>
      <w:hyperlink r:id="rId11" w:history="1">
        <w:r w:rsidRPr="007C7005">
          <w:rPr>
            <w:rFonts w:ascii="Times New Roman" w:eastAsia="Calibri" w:hAnsi="Times New Roman" w:cs="Times New Roman"/>
            <w:sz w:val="20"/>
            <w:szCs w:val="20"/>
            <w:u w:val="single"/>
          </w:rPr>
          <w:t>www.valpovo.hr</w:t>
        </w:r>
      </w:hyperlink>
      <w:r w:rsidRPr="007C7005">
        <w:rPr>
          <w:rFonts w:ascii="Times New Roman" w:eastAsia="Calibri" w:hAnsi="Times New Roman" w:cs="Times New Roman"/>
          <w:sz w:val="20"/>
          <w:szCs w:val="20"/>
        </w:rPr>
        <w:t xml:space="preserve">, na službenim </w:t>
      </w:r>
      <w:r w:rsidR="009E0577" w:rsidRPr="007C7005">
        <w:rPr>
          <w:rFonts w:ascii="Times New Roman" w:eastAsia="Calibri" w:hAnsi="Times New Roman" w:cs="Times New Roman"/>
          <w:sz w:val="20"/>
          <w:szCs w:val="20"/>
        </w:rPr>
        <w:t>internetskim</w:t>
      </w:r>
      <w:r w:rsidRPr="007C7005">
        <w:rPr>
          <w:rFonts w:ascii="Times New Roman" w:eastAsia="Calibri" w:hAnsi="Times New Roman" w:cs="Times New Roman"/>
          <w:sz w:val="20"/>
          <w:szCs w:val="20"/>
        </w:rPr>
        <w:t xml:space="preserve"> stranicama Ureda za udruge Vlade Republike Hrvatske i oglasnoj ploči Grada Valpova.</w:t>
      </w:r>
    </w:p>
    <w:p w14:paraId="48B5E3EE" w14:textId="5F5FEC89"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Rok za podnošenje prijava je do </w:t>
      </w:r>
      <w:r w:rsidR="009E0577" w:rsidRPr="007C7005">
        <w:rPr>
          <w:rFonts w:ascii="Times New Roman" w:eastAsia="Calibri" w:hAnsi="Times New Roman" w:cs="Times New Roman"/>
          <w:b/>
          <w:sz w:val="20"/>
          <w:szCs w:val="20"/>
        </w:rPr>
        <w:t>2</w:t>
      </w:r>
      <w:r w:rsidR="00283CCD" w:rsidRPr="007C7005">
        <w:rPr>
          <w:rFonts w:ascii="Times New Roman" w:eastAsia="Calibri" w:hAnsi="Times New Roman" w:cs="Times New Roman"/>
          <w:b/>
          <w:sz w:val="20"/>
          <w:szCs w:val="20"/>
        </w:rPr>
        <w:t>5</w:t>
      </w:r>
      <w:r w:rsidR="009E0577" w:rsidRPr="007C7005">
        <w:rPr>
          <w:rFonts w:ascii="Times New Roman" w:eastAsia="Calibri" w:hAnsi="Times New Roman" w:cs="Times New Roman"/>
          <w:b/>
          <w:sz w:val="20"/>
          <w:szCs w:val="20"/>
        </w:rPr>
        <w:t>. kolovoza</w:t>
      </w:r>
      <w:r w:rsidRPr="007C7005">
        <w:rPr>
          <w:rFonts w:ascii="Times New Roman" w:eastAsia="Calibri" w:hAnsi="Times New Roman" w:cs="Times New Roman"/>
          <w:b/>
          <w:sz w:val="20"/>
          <w:szCs w:val="20"/>
        </w:rPr>
        <w:t xml:space="preserve"> 2021. godine</w:t>
      </w:r>
      <w:r w:rsidRPr="007C7005">
        <w:rPr>
          <w:rFonts w:ascii="Times New Roman" w:eastAsia="Calibri" w:hAnsi="Times New Roman" w:cs="Times New Roman"/>
          <w:sz w:val="20"/>
          <w:szCs w:val="20"/>
        </w:rPr>
        <w:t xml:space="preserve"> (30 dana od dana objave Javnog natječaja).</w:t>
      </w:r>
    </w:p>
    <w:p w14:paraId="04F60AE4" w14:textId="5254E8EF" w:rsidR="00282912" w:rsidRPr="007C7005" w:rsidRDefault="00282912" w:rsidP="00282912">
      <w:pPr>
        <w:spacing w:after="0" w:line="276" w:lineRule="auto"/>
        <w:jc w:val="both"/>
        <w:rPr>
          <w:rFonts w:ascii="Times New Roman" w:eastAsia="Calibri" w:hAnsi="Times New Roman" w:cs="Times New Roman"/>
          <w:sz w:val="20"/>
          <w:szCs w:val="20"/>
        </w:rPr>
      </w:pPr>
    </w:p>
    <w:p w14:paraId="1E79053F" w14:textId="23CB155C" w:rsidR="00CB3397" w:rsidRPr="007C7005" w:rsidRDefault="00CB3397" w:rsidP="00282912">
      <w:pPr>
        <w:spacing w:after="0" w:line="276" w:lineRule="auto"/>
        <w:jc w:val="both"/>
        <w:rPr>
          <w:rFonts w:ascii="Times New Roman" w:eastAsia="Calibri" w:hAnsi="Times New Roman" w:cs="Times New Roman"/>
          <w:sz w:val="20"/>
          <w:szCs w:val="20"/>
        </w:rPr>
      </w:pPr>
    </w:p>
    <w:p w14:paraId="40FF2B3C" w14:textId="77777777" w:rsidR="00CB3397" w:rsidRPr="007C7005" w:rsidRDefault="00CB3397"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6E27BE96" w14:textId="77777777" w:rsidTr="00B84F4F">
        <w:trPr>
          <w:trHeight w:val="524"/>
        </w:trPr>
        <w:tc>
          <w:tcPr>
            <w:tcW w:w="9062" w:type="dxa"/>
            <w:shd w:val="clear" w:color="auto" w:fill="FFFF00"/>
            <w:vAlign w:val="center"/>
          </w:tcPr>
          <w:p w14:paraId="6E0C6FBE"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lastRenderedPageBreak/>
              <w:t xml:space="preserve">3.4. DODATNE INFORMACIJE  </w:t>
            </w:r>
          </w:p>
        </w:tc>
      </w:tr>
    </w:tbl>
    <w:p w14:paraId="05C7765C" w14:textId="77777777" w:rsidR="00282912" w:rsidRPr="007C7005" w:rsidRDefault="00282912" w:rsidP="00282912">
      <w:pPr>
        <w:spacing w:after="0" w:line="276" w:lineRule="auto"/>
        <w:jc w:val="both"/>
        <w:rPr>
          <w:rFonts w:ascii="Times New Roman" w:hAnsi="Times New Roman" w:cs="Times New Roman"/>
          <w:sz w:val="20"/>
          <w:szCs w:val="20"/>
        </w:rPr>
      </w:pPr>
    </w:p>
    <w:p w14:paraId="228CA218" w14:textId="77777777" w:rsidR="00B84F4F" w:rsidRPr="007C7005" w:rsidRDefault="00B84F4F" w:rsidP="00B84F4F">
      <w:pPr>
        <w:pStyle w:val="Bezproreda"/>
        <w:spacing w:after="120"/>
        <w:jc w:val="both"/>
        <w:rPr>
          <w:sz w:val="20"/>
          <w:szCs w:val="20"/>
        </w:rPr>
      </w:pPr>
      <w:r w:rsidRPr="007C7005">
        <w:rPr>
          <w:sz w:val="20"/>
          <w:szCs w:val="20"/>
        </w:rPr>
        <w:t xml:space="preserve">Sva eventualna pitanja vezana uz ovaj Javni natječaj mogu se dobiti isključivo slanjem upita na sljedeću adresu elektroničke pošte: </w:t>
      </w:r>
      <w:hyperlink r:id="rId12" w:history="1">
        <w:r w:rsidRPr="007C7005">
          <w:rPr>
            <w:rStyle w:val="Hiperveza"/>
            <w:color w:val="auto"/>
            <w:sz w:val="20"/>
            <w:szCs w:val="20"/>
          </w:rPr>
          <w:t>maja.veber@valpovo.hr</w:t>
        </w:r>
      </w:hyperlink>
      <w:r w:rsidRPr="007C7005">
        <w:rPr>
          <w:sz w:val="20"/>
          <w:szCs w:val="20"/>
        </w:rPr>
        <w:t xml:space="preserve">. </w:t>
      </w:r>
    </w:p>
    <w:p w14:paraId="0AC06B49" w14:textId="77777777" w:rsidR="009E0577" w:rsidRPr="007C7005" w:rsidRDefault="009E0577" w:rsidP="00282912">
      <w:pPr>
        <w:spacing w:after="0" w:line="276" w:lineRule="auto"/>
        <w:jc w:val="both"/>
        <w:rPr>
          <w:rFonts w:ascii="Times New Roman" w:hAnsi="Times New Roman" w:cs="Times New Roman"/>
          <w:b/>
          <w:sz w:val="20"/>
          <w:szCs w:val="20"/>
        </w:rPr>
        <w:sectPr w:rsidR="009E0577" w:rsidRPr="007C7005" w:rsidSect="00BA4C8F">
          <w:pgSz w:w="11906" w:h="16838"/>
          <w:pgMar w:top="1417" w:right="1417" w:bottom="1417" w:left="1417" w:header="1134" w:footer="510" w:gutter="0"/>
          <w:cols w:space="708"/>
          <w:titlePg/>
          <w:docGrid w:linePitch="360"/>
        </w:sect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CD4354D" w14:textId="77777777" w:rsidTr="001427BB">
        <w:trPr>
          <w:trHeight w:val="553"/>
        </w:trPr>
        <w:tc>
          <w:tcPr>
            <w:tcW w:w="9062" w:type="dxa"/>
            <w:shd w:val="clear" w:color="auto" w:fill="FFFF00"/>
            <w:vAlign w:val="center"/>
          </w:tcPr>
          <w:p w14:paraId="6176FCFC" w14:textId="77777777" w:rsidR="00282912" w:rsidRPr="007C7005" w:rsidRDefault="00282912" w:rsidP="005E47C0">
            <w:pPr>
              <w:spacing w:line="276" w:lineRule="auto"/>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4. POSTUPAK ODABIRA</w:t>
            </w:r>
          </w:p>
        </w:tc>
      </w:tr>
    </w:tbl>
    <w:p w14:paraId="640D9812"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43A632C6" w14:textId="77777777" w:rsidTr="001427BB">
        <w:trPr>
          <w:trHeight w:val="409"/>
        </w:trPr>
        <w:tc>
          <w:tcPr>
            <w:tcW w:w="9062" w:type="dxa"/>
            <w:shd w:val="clear" w:color="auto" w:fill="FFFF00"/>
            <w:vAlign w:val="center"/>
          </w:tcPr>
          <w:p w14:paraId="788FE737"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4.1. PROVJERA ISPUNJAVANJA FORMALNIH UVJETA IZ NATJEČAJA</w:t>
            </w:r>
          </w:p>
        </w:tc>
      </w:tr>
    </w:tbl>
    <w:p w14:paraId="59F6B144"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67FB67A6"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Po isteku roka za podnošenje prijava na Javni natječaj, Povjerenstvo za provedbu financiranja javnih potreba Grada Valpova pristupit će postupku ocjene ispunjavanja propisanih (formalnih) uvjeta natječaja, a sukladno odredbama Uredbe, Pravilnika i odredbama objavljenog Javnog natječaja.</w:t>
      </w:r>
    </w:p>
    <w:p w14:paraId="32C4455D"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 postupku provjere ispunjavanje formalnih uvjeta Javnog natječaja provjerava se slijedeće:</w:t>
      </w:r>
    </w:p>
    <w:p w14:paraId="2EA5D681"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 li prijava dostavljena na pravi natječaj i u propisanom roku;</w:t>
      </w:r>
    </w:p>
    <w:p w14:paraId="2B22E4E9"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 li zatraženi iznos sredstava unutar financijskih pragova postavljenih u natječaju;</w:t>
      </w:r>
    </w:p>
    <w:p w14:paraId="74B49482"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 li lokacija provedbe projekta prihvatljiva;</w:t>
      </w:r>
    </w:p>
    <w:p w14:paraId="4EB24593"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jesu li prijavitelj i partner prihvatljivi sukladno uputama za prijavitelje;</w:t>
      </w:r>
    </w:p>
    <w:p w14:paraId="2823E61B"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jesu li dostavljeni, potpisani i ovjereni svi obvezni obrasci, odnosno dokumentacija;</w:t>
      </w:r>
    </w:p>
    <w:p w14:paraId="043F5B26" w14:textId="77777777" w:rsidR="00282912" w:rsidRPr="007C7005" w:rsidRDefault="00282912" w:rsidP="00282912">
      <w:pPr>
        <w:numPr>
          <w:ilvl w:val="0"/>
          <w:numId w:val="4"/>
        </w:num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jesu li ispunjeni i drugi formalni uvjeti natječaja.</w:t>
      </w:r>
    </w:p>
    <w:p w14:paraId="0D988345" w14:textId="5842FE6A"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Ocjena ispunjavanja propisanih uvjeta Javnog natječaja ne smije trajati duže od </w:t>
      </w:r>
      <w:r w:rsidR="001427BB" w:rsidRPr="007C7005">
        <w:rPr>
          <w:rFonts w:ascii="Times New Roman" w:eastAsia="Calibri" w:hAnsi="Times New Roman" w:cs="Times New Roman"/>
          <w:sz w:val="20"/>
          <w:szCs w:val="20"/>
        </w:rPr>
        <w:t>osam (</w:t>
      </w:r>
      <w:r w:rsidRPr="007C7005">
        <w:rPr>
          <w:rFonts w:ascii="Times New Roman" w:eastAsia="Calibri" w:hAnsi="Times New Roman" w:cs="Times New Roman"/>
          <w:sz w:val="20"/>
          <w:szCs w:val="20"/>
        </w:rPr>
        <w:t>8</w:t>
      </w:r>
      <w:r w:rsidR="001427BB" w:rsidRPr="007C7005">
        <w:rPr>
          <w:rFonts w:ascii="Times New Roman" w:eastAsia="Calibri" w:hAnsi="Times New Roman" w:cs="Times New Roman"/>
          <w:sz w:val="20"/>
          <w:szCs w:val="20"/>
        </w:rPr>
        <w:t>)</w:t>
      </w:r>
      <w:r w:rsidRPr="007C7005">
        <w:rPr>
          <w:rFonts w:ascii="Times New Roman" w:eastAsia="Calibri" w:hAnsi="Times New Roman" w:cs="Times New Roman"/>
          <w:sz w:val="20"/>
          <w:szCs w:val="20"/>
        </w:rPr>
        <w:t xml:space="preserve"> dana od dana isteka roka za podnošenje prijava na isti, nakon čega Povjerenstvo za provedbu financiranja javnih potreba Grada Valpova donosi odluku koje se prijave upućuju u daljnju proceduru, odnosno stručno ocjenjivanje, a koje se odbijaju iz razloga ne ispunjavanja propisanih uvjeta Javnog natječaja.</w:t>
      </w:r>
    </w:p>
    <w:p w14:paraId="2EF0A5F7" w14:textId="48B00401"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Sve udruge čije prijave budu odbijene iz razloga ne ispunjavanja propisanih uvjeta, o toj činjenici moraju biti obaviještene u pravilu elektroničnom poštom u roku od najviše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 xml:space="preserve">dana od dana donošenja odluke, nakon čega imaju narednih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 xml:space="preserve"> dana od dana prijema obavijesti, podnijeti prigovor gradonačelniku. U slučaju prihvaćanja prigovora od strane gradonačelnika, prijava će biti upućena u daljnju proceduru, a u slučaju ne prihvaćanja prigovora prijava će biti odbijena.</w:t>
      </w:r>
    </w:p>
    <w:p w14:paraId="611BBB89"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Prigovor ne odgađa daljnju provedbu postupka Javnog natječaja.</w:t>
      </w:r>
    </w:p>
    <w:p w14:paraId="7FF6698E" w14:textId="22CAB41E" w:rsidR="00282912" w:rsidRPr="007C7005" w:rsidRDefault="00282912" w:rsidP="00282912">
      <w:pPr>
        <w:spacing w:after="0" w:line="276" w:lineRule="auto"/>
        <w:jc w:val="both"/>
        <w:rPr>
          <w:rFonts w:ascii="Times New Roman" w:eastAsia="Calibri" w:hAnsi="Times New Roman" w:cs="Times New Roman"/>
          <w:sz w:val="20"/>
          <w:szCs w:val="20"/>
        </w:rPr>
      </w:pPr>
    </w:p>
    <w:p w14:paraId="556CB219" w14:textId="77777777" w:rsidR="00B21FC0" w:rsidRPr="007C7005" w:rsidRDefault="00B21FC0"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49B8C106" w14:textId="77777777" w:rsidTr="00CB3397">
        <w:trPr>
          <w:trHeight w:val="522"/>
        </w:trPr>
        <w:tc>
          <w:tcPr>
            <w:tcW w:w="9062" w:type="dxa"/>
            <w:shd w:val="clear" w:color="auto" w:fill="FFFF00"/>
            <w:vAlign w:val="center"/>
          </w:tcPr>
          <w:p w14:paraId="2B3C7748" w14:textId="77777777" w:rsidR="00282912" w:rsidRPr="007C7005" w:rsidRDefault="00282912" w:rsidP="005E47C0">
            <w:pPr>
              <w:spacing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4.2. OCJENJIVANJE PRIJAVLJENIH PROGRAMA ILI PROJEKATA, TE JAVNA OBJAVA REZULTATA</w:t>
            </w:r>
          </w:p>
        </w:tc>
      </w:tr>
    </w:tbl>
    <w:p w14:paraId="4FD1E20A"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2A23B693" w14:textId="353825E0" w:rsidR="00E07364" w:rsidRPr="007C7005" w:rsidRDefault="00E07364"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Povjerenstvo za provedbu financirana javnih potreba Grada Valpova nakon ocjenjivanja prijava koje su ispunile formalne uvjete Javnog natječaja upućuje Gradonačelniku na odlučivanje prijedlog odluke za odobravanje financijskih sredstava za programe ili projekte.</w:t>
      </w:r>
    </w:p>
    <w:p w14:paraId="11CF2081" w14:textId="1AC1E25B"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Nakon donošenja odluke o programima ili projektima kojima su odobrena financijska sredstva, Grad će javno objaviti rezultate Javnog natječaja s podacima o udrugama, programima ili projektima kojima su odobrena sredstva i iznosima odobrenih sredstava financiranja. Rezultati natječaja objavljuju se na službenoj </w:t>
      </w:r>
      <w:r w:rsidR="00B21FC0" w:rsidRPr="007C7005">
        <w:rPr>
          <w:rFonts w:ascii="Times New Roman" w:eastAsia="Calibri" w:hAnsi="Times New Roman" w:cs="Times New Roman"/>
          <w:sz w:val="20"/>
          <w:szCs w:val="20"/>
        </w:rPr>
        <w:t>internetskoj</w:t>
      </w:r>
      <w:r w:rsidRPr="007C7005">
        <w:rPr>
          <w:rFonts w:ascii="Times New Roman" w:eastAsia="Calibri" w:hAnsi="Times New Roman" w:cs="Times New Roman"/>
          <w:sz w:val="20"/>
          <w:szCs w:val="20"/>
        </w:rPr>
        <w:t xml:space="preserve"> stranici Grada Valpova </w:t>
      </w:r>
      <w:hyperlink r:id="rId13" w:history="1">
        <w:r w:rsidRPr="007C7005">
          <w:rPr>
            <w:rFonts w:ascii="Times New Roman" w:eastAsia="Calibri" w:hAnsi="Times New Roman" w:cs="Times New Roman"/>
            <w:sz w:val="20"/>
            <w:szCs w:val="20"/>
            <w:u w:val="single"/>
          </w:rPr>
          <w:t>www.valpovo.hr</w:t>
        </w:r>
      </w:hyperlink>
      <w:r w:rsidRPr="007C7005">
        <w:rPr>
          <w:rFonts w:ascii="Times New Roman" w:eastAsia="Calibri" w:hAnsi="Times New Roman" w:cs="Times New Roman"/>
          <w:sz w:val="20"/>
          <w:szCs w:val="20"/>
        </w:rPr>
        <w:t xml:space="preserve">. </w:t>
      </w:r>
    </w:p>
    <w:p w14:paraId="521EC15D" w14:textId="116D1099"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Grad će, u roku od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 xml:space="preserve"> dana od donošenja odluke o dodjeli financijskih sredstava, obavijestiti udruge čiji programi ili projekti nisu prihvaćeni za financiranje o razlozima ne financiranja njihova programa ili projekta uz navođenje ostvarenog broja bodova po pojedinim kategorijama ocjenjivanja i obrazloženja iz opisnog dijela ocjene ocjenjivanog programa ili projekta.</w:t>
      </w:r>
    </w:p>
    <w:p w14:paraId="20227DCC" w14:textId="77777777" w:rsidR="001427BB" w:rsidRPr="007C7005" w:rsidRDefault="001427BB" w:rsidP="00282912">
      <w:pPr>
        <w:spacing w:after="0" w:line="276" w:lineRule="auto"/>
        <w:jc w:val="both"/>
        <w:rPr>
          <w:rFonts w:ascii="Times New Roman" w:eastAsia="Calibri" w:hAnsi="Times New Roman" w:cs="Times New Roman"/>
          <w:sz w:val="20"/>
          <w:szCs w:val="20"/>
        </w:rPr>
      </w:pPr>
    </w:p>
    <w:p w14:paraId="00ECF816" w14:textId="1B158A03" w:rsidR="00282912" w:rsidRPr="007C7005" w:rsidRDefault="00282912" w:rsidP="00282912">
      <w:pPr>
        <w:spacing w:after="0" w:line="276" w:lineRule="auto"/>
        <w:jc w:val="both"/>
        <w:rPr>
          <w:rFonts w:ascii="Times New Roman" w:eastAsia="Calibri" w:hAnsi="Times New Roman" w:cs="Times New Roman"/>
          <w:sz w:val="20"/>
          <w:szCs w:val="20"/>
        </w:rPr>
      </w:pPr>
    </w:p>
    <w:p w14:paraId="245C5D79" w14:textId="067AB045" w:rsidR="00B21FC0" w:rsidRPr="007C7005" w:rsidRDefault="00B21FC0" w:rsidP="00282912">
      <w:pPr>
        <w:spacing w:after="0" w:line="276" w:lineRule="auto"/>
        <w:jc w:val="both"/>
        <w:rPr>
          <w:rFonts w:ascii="Times New Roman" w:eastAsia="Calibri" w:hAnsi="Times New Roman" w:cs="Times New Roman"/>
          <w:sz w:val="20"/>
          <w:szCs w:val="20"/>
        </w:rPr>
      </w:pPr>
    </w:p>
    <w:p w14:paraId="2BC8FB38" w14:textId="585A5701" w:rsidR="00B21FC0" w:rsidRPr="007C7005" w:rsidRDefault="00B21FC0" w:rsidP="00282912">
      <w:pPr>
        <w:spacing w:after="0" w:line="276" w:lineRule="auto"/>
        <w:jc w:val="both"/>
        <w:rPr>
          <w:rFonts w:ascii="Times New Roman" w:eastAsia="Calibri" w:hAnsi="Times New Roman" w:cs="Times New Roman"/>
          <w:sz w:val="20"/>
          <w:szCs w:val="20"/>
        </w:rPr>
      </w:pPr>
    </w:p>
    <w:p w14:paraId="1CC89C07" w14:textId="57168A24" w:rsidR="00B21FC0" w:rsidRPr="007C7005" w:rsidRDefault="00B21FC0" w:rsidP="00282912">
      <w:pPr>
        <w:spacing w:after="0" w:line="276" w:lineRule="auto"/>
        <w:jc w:val="both"/>
        <w:rPr>
          <w:rFonts w:ascii="Times New Roman" w:eastAsia="Calibri" w:hAnsi="Times New Roman" w:cs="Times New Roman"/>
          <w:sz w:val="20"/>
          <w:szCs w:val="20"/>
        </w:rPr>
      </w:pPr>
    </w:p>
    <w:p w14:paraId="16BE5981" w14:textId="1F7C55D9" w:rsidR="00B21FC0" w:rsidRPr="007C7005" w:rsidRDefault="00B21FC0" w:rsidP="00282912">
      <w:pPr>
        <w:spacing w:after="0" w:line="276" w:lineRule="auto"/>
        <w:jc w:val="both"/>
        <w:rPr>
          <w:rFonts w:ascii="Times New Roman" w:eastAsia="Calibri" w:hAnsi="Times New Roman" w:cs="Times New Roman"/>
          <w:sz w:val="20"/>
          <w:szCs w:val="20"/>
        </w:rPr>
      </w:pPr>
    </w:p>
    <w:p w14:paraId="7FF63135" w14:textId="77777777" w:rsidR="00B21FC0" w:rsidRPr="007C7005" w:rsidRDefault="00B21FC0"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05902107" w14:textId="77777777" w:rsidTr="001427BB">
        <w:trPr>
          <w:trHeight w:val="411"/>
        </w:trPr>
        <w:tc>
          <w:tcPr>
            <w:tcW w:w="9062" w:type="dxa"/>
            <w:shd w:val="clear" w:color="auto" w:fill="FFFF00"/>
            <w:vAlign w:val="center"/>
          </w:tcPr>
          <w:p w14:paraId="1DF61BAB"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lastRenderedPageBreak/>
              <w:t>4.3. MOGUĆNOST PODNOŠENJA PRIGOVORA</w:t>
            </w:r>
          </w:p>
        </w:tc>
      </w:tr>
    </w:tbl>
    <w:p w14:paraId="054FC77A"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60A43872" w14:textId="5E4AB610"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Udrugama kojima nisu odobrena financijska sredstva može se, na njihov zahtjev, u roku od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dana od dana primitka obavijesti o rezultatima Javnog natječaja omogućiti uvid u ocjenu njihovog programa ili projekta uz pravo Grada Valpova da zaštiti tajnost podataka o osobama koje su ocjenjivale program ili projekt.</w:t>
      </w:r>
    </w:p>
    <w:p w14:paraId="17165A8D"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Grad će udrugama koje su nezadovoljne odlukom o dodjeli financijskih sredstava omogućiti pravo na prigovor. </w:t>
      </w:r>
    </w:p>
    <w:p w14:paraId="4F9C8905" w14:textId="486DAE9D"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Prigovor se može podnijeti isključivo na natječajni postupak te eventualno bodovanje nekog kriterija sa </w:t>
      </w:r>
      <w:r w:rsidR="001427BB" w:rsidRPr="007C7005">
        <w:rPr>
          <w:rFonts w:ascii="Times New Roman" w:eastAsia="Calibri" w:hAnsi="Times New Roman" w:cs="Times New Roman"/>
          <w:sz w:val="20"/>
          <w:szCs w:val="20"/>
        </w:rPr>
        <w:t>nula (</w:t>
      </w:r>
      <w:r w:rsidRPr="007C7005">
        <w:rPr>
          <w:rFonts w:ascii="Times New Roman" w:eastAsia="Calibri" w:hAnsi="Times New Roman" w:cs="Times New Roman"/>
          <w:sz w:val="20"/>
          <w:szCs w:val="20"/>
        </w:rPr>
        <w:t>0</w:t>
      </w:r>
      <w:r w:rsidR="001427BB" w:rsidRPr="007C7005">
        <w:rPr>
          <w:rFonts w:ascii="Times New Roman" w:eastAsia="Calibri" w:hAnsi="Times New Roman" w:cs="Times New Roman"/>
          <w:sz w:val="20"/>
          <w:szCs w:val="20"/>
        </w:rPr>
        <w:t>)</w:t>
      </w:r>
      <w:r w:rsidRPr="007C7005">
        <w:rPr>
          <w:rFonts w:ascii="Times New Roman" w:eastAsia="Calibri" w:hAnsi="Times New Roman" w:cs="Times New Roman"/>
          <w:sz w:val="20"/>
          <w:szCs w:val="20"/>
        </w:rPr>
        <w:t xml:space="preserve"> bodova, ukoliko udruga smatra da je u prijavi dostavila dovoljno argumenata za drugačije bodovanje.</w:t>
      </w:r>
    </w:p>
    <w:p w14:paraId="43416EB1"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Prigovor se ne može podnijeti na odluku o neodobravanju sredstava ili visini dodijeljenih sredstava.</w:t>
      </w:r>
    </w:p>
    <w:p w14:paraId="40404907" w14:textId="04E8BBB1"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Prigovori se podnose u pisanom obliku gradonačelniku u roku od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 xml:space="preserve"> dana od dana dostave pisane obavijesti o rezultatima natječaja.</w:t>
      </w:r>
    </w:p>
    <w:p w14:paraId="7D3E6B61" w14:textId="7D56A434"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Odluku po prigovoru, uzimajući u obzir sve odlučne činjenice, donosi gradonačelnik u roku od </w:t>
      </w:r>
      <w:r w:rsidR="001427BB" w:rsidRPr="007C7005">
        <w:rPr>
          <w:rFonts w:ascii="Times New Roman" w:eastAsia="Calibri" w:hAnsi="Times New Roman" w:cs="Times New Roman"/>
          <w:sz w:val="20"/>
          <w:szCs w:val="20"/>
        </w:rPr>
        <w:t xml:space="preserve">osam (8) </w:t>
      </w:r>
      <w:r w:rsidRPr="007C7005">
        <w:rPr>
          <w:rFonts w:ascii="Times New Roman" w:eastAsia="Calibri" w:hAnsi="Times New Roman" w:cs="Times New Roman"/>
          <w:sz w:val="20"/>
          <w:szCs w:val="20"/>
        </w:rPr>
        <w:t xml:space="preserve"> dana od dana primitka prigovora. U slučaju prihvaćanja prigovora, prijava će biti upućena u daljnju proceduru, a u slučaju ne prihvaćanja prigovora prijava će biti odbijena.</w:t>
      </w:r>
    </w:p>
    <w:p w14:paraId="5EAA6046" w14:textId="73376B5C"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Prigovor ne odgađa izvršenje odluke o dodjeli financijskih sredstava i provedbu daljnjeg postupka.</w:t>
      </w:r>
      <w:r w:rsidR="001427BB" w:rsidRPr="007C7005">
        <w:rPr>
          <w:rFonts w:ascii="Times New Roman" w:eastAsia="Calibri" w:hAnsi="Times New Roman" w:cs="Times New Roman"/>
          <w:sz w:val="20"/>
          <w:szCs w:val="20"/>
        </w:rPr>
        <w:t xml:space="preserve"> </w:t>
      </w:r>
    </w:p>
    <w:p w14:paraId="493C36F8"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p w14:paraId="2615A442" w14:textId="77777777" w:rsidR="00282912" w:rsidRPr="007C7005" w:rsidRDefault="00282912" w:rsidP="00282912">
      <w:pPr>
        <w:rPr>
          <w:rFonts w:ascii="Times New Roman" w:eastAsia="Calibri" w:hAnsi="Times New Roman" w:cs="Times New Roman"/>
          <w:b/>
          <w:sz w:val="20"/>
          <w:szCs w:val="20"/>
        </w:rPr>
      </w:pPr>
      <w:r w:rsidRPr="007C7005">
        <w:rPr>
          <w:rFonts w:ascii="Times New Roman" w:eastAsia="Calibri" w:hAnsi="Times New Roman" w:cs="Times New Roman"/>
          <w:b/>
          <w:sz w:val="20"/>
          <w:szCs w:val="20"/>
        </w:rPr>
        <w:br w:type="page"/>
      </w: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0C35F724" w14:textId="77777777" w:rsidTr="001427BB">
        <w:trPr>
          <w:trHeight w:val="836"/>
        </w:trPr>
        <w:tc>
          <w:tcPr>
            <w:tcW w:w="9062" w:type="dxa"/>
            <w:shd w:val="clear" w:color="auto" w:fill="FFFF00"/>
            <w:vAlign w:val="center"/>
          </w:tcPr>
          <w:p w14:paraId="274B3B7D" w14:textId="77777777" w:rsidR="00282912" w:rsidRPr="007C7005" w:rsidRDefault="00282912" w:rsidP="005E47C0">
            <w:pPr>
              <w:spacing w:line="276" w:lineRule="auto"/>
              <w:rPr>
                <w:rFonts w:ascii="Times New Roman" w:eastAsia="Calibri" w:hAnsi="Times New Roman" w:cs="Times New Roman"/>
                <w:b/>
                <w:sz w:val="20"/>
                <w:szCs w:val="20"/>
              </w:rPr>
            </w:pPr>
            <w:r w:rsidRPr="007C7005">
              <w:rPr>
                <w:rFonts w:ascii="Times New Roman" w:eastAsia="Calibri" w:hAnsi="Times New Roman" w:cs="Times New Roman"/>
                <w:b/>
                <w:sz w:val="20"/>
                <w:szCs w:val="20"/>
              </w:rPr>
              <w:lastRenderedPageBreak/>
              <w:t>5. NAČIN I UVJETI FINANCIRANJA / SUFINANCIRANJA ODABRANIH PROGRAMA ILI PROJEKATA</w:t>
            </w:r>
          </w:p>
        </w:tc>
      </w:tr>
    </w:tbl>
    <w:p w14:paraId="0D56D38F" w14:textId="77777777" w:rsidR="00282912" w:rsidRPr="007C7005" w:rsidRDefault="00282912"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06227D5F" w14:textId="77777777" w:rsidTr="001427BB">
        <w:trPr>
          <w:trHeight w:val="399"/>
        </w:trPr>
        <w:tc>
          <w:tcPr>
            <w:tcW w:w="9062" w:type="dxa"/>
            <w:shd w:val="clear" w:color="auto" w:fill="FFFF00"/>
            <w:vAlign w:val="center"/>
          </w:tcPr>
          <w:p w14:paraId="56FEC042"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5.1. UGOVOR O FINANCIRANJU / SUFINANCIRANJU PROGRAMA ILI PROJEKTA</w:t>
            </w:r>
          </w:p>
        </w:tc>
      </w:tr>
    </w:tbl>
    <w:p w14:paraId="74304D5F"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7C1527A0" w14:textId="470130F4"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Sa svim udrugama kojima su odobrena financijska sredstva Grad će potpisati ugovor o financiranju programa ili projekata najkasnije </w:t>
      </w:r>
      <w:r w:rsidR="001427BB" w:rsidRPr="007C7005">
        <w:rPr>
          <w:rFonts w:ascii="Times New Roman" w:eastAsia="Calibri" w:hAnsi="Times New Roman" w:cs="Times New Roman"/>
          <w:sz w:val="20"/>
          <w:szCs w:val="20"/>
        </w:rPr>
        <w:t>trideset (</w:t>
      </w:r>
      <w:r w:rsidRPr="007C7005">
        <w:rPr>
          <w:rFonts w:ascii="Times New Roman" w:eastAsia="Calibri" w:hAnsi="Times New Roman" w:cs="Times New Roman"/>
          <w:sz w:val="20"/>
          <w:szCs w:val="20"/>
        </w:rPr>
        <w:t>30</w:t>
      </w:r>
      <w:r w:rsidR="001427BB" w:rsidRPr="007C7005">
        <w:rPr>
          <w:rFonts w:ascii="Times New Roman" w:eastAsia="Calibri" w:hAnsi="Times New Roman" w:cs="Times New Roman"/>
          <w:sz w:val="20"/>
          <w:szCs w:val="20"/>
        </w:rPr>
        <w:t>)</w:t>
      </w:r>
      <w:r w:rsidRPr="007C7005">
        <w:rPr>
          <w:rFonts w:ascii="Times New Roman" w:eastAsia="Calibri" w:hAnsi="Times New Roman" w:cs="Times New Roman"/>
          <w:sz w:val="20"/>
          <w:szCs w:val="20"/>
        </w:rPr>
        <w:t xml:space="preserve"> dana od dana donošenja odluke o financiranju / sufinanciranju.</w:t>
      </w:r>
    </w:p>
    <w:p w14:paraId="58261722" w14:textId="77777777" w:rsidR="001427BB" w:rsidRPr="007C7005" w:rsidRDefault="001427BB" w:rsidP="001427BB">
      <w:pPr>
        <w:tabs>
          <w:tab w:val="center" w:pos="7371"/>
        </w:tabs>
        <w:spacing w:after="120" w:line="276" w:lineRule="auto"/>
        <w:jc w:val="both"/>
        <w:rPr>
          <w:rFonts w:ascii="Times New Roman" w:eastAsia="Times New Roman" w:hAnsi="Times New Roman" w:cs="Times New Roman"/>
          <w:sz w:val="20"/>
          <w:szCs w:val="20"/>
        </w:rPr>
      </w:pPr>
      <w:r w:rsidRPr="007C7005">
        <w:rPr>
          <w:rFonts w:ascii="Times New Roman" w:eastAsia="Times New Roman" w:hAnsi="Times New Roman" w:cs="Times New Roman"/>
          <w:sz w:val="20"/>
          <w:szCs w:val="20"/>
        </w:rPr>
        <w:t xml:space="preserve">Prije sklapanja ugovora udruga kojoj su odobrena financijska sredstva mora dostaviti sljedeću dokumentaciju: </w:t>
      </w:r>
    </w:p>
    <w:p w14:paraId="48526A30" w14:textId="77777777" w:rsidR="001427BB" w:rsidRPr="007C7005" w:rsidRDefault="001427BB" w:rsidP="001427BB">
      <w:pPr>
        <w:pStyle w:val="Odlomakpopisa"/>
        <w:numPr>
          <w:ilvl w:val="0"/>
          <w:numId w:val="9"/>
        </w:numPr>
        <w:tabs>
          <w:tab w:val="center" w:pos="7371"/>
        </w:tabs>
        <w:spacing w:after="120" w:line="276" w:lineRule="auto"/>
        <w:contextualSpacing/>
        <w:jc w:val="both"/>
        <w:rPr>
          <w:lang w:val="hr-HR"/>
        </w:rPr>
      </w:pPr>
      <w:r w:rsidRPr="007C7005">
        <w:rPr>
          <w:lang w:val="hr-HR"/>
        </w:rPr>
        <w:t>bjanko zadužnicu ovjerenu kod javnog bilježnika na ime odgovorne osobe udruge;</w:t>
      </w:r>
    </w:p>
    <w:p w14:paraId="1CC0906D" w14:textId="77777777" w:rsidR="001427BB" w:rsidRPr="007C7005" w:rsidRDefault="001427BB" w:rsidP="001427BB">
      <w:pPr>
        <w:pStyle w:val="Odlomakpopisa"/>
        <w:numPr>
          <w:ilvl w:val="0"/>
          <w:numId w:val="9"/>
        </w:numPr>
        <w:tabs>
          <w:tab w:val="center" w:pos="7371"/>
        </w:tabs>
        <w:spacing w:after="120" w:line="276" w:lineRule="auto"/>
        <w:contextualSpacing/>
        <w:jc w:val="both"/>
        <w:rPr>
          <w:lang w:val="hr-HR"/>
        </w:rPr>
      </w:pPr>
      <w:r w:rsidRPr="007C7005">
        <w:rPr>
          <w:lang w:val="hr-HR"/>
        </w:rPr>
        <w:t>uvjerenje o nekažnjavanju odgovorne osobe udruge u izvorniku za kaznena djela utvrđena posebnim propisom s tim da uvjerenje ne smije biti starije od šest (6) mjeseci od dana objave Javnog natječaja;</w:t>
      </w:r>
    </w:p>
    <w:p w14:paraId="22716909" w14:textId="77777777" w:rsidR="001427BB" w:rsidRPr="007C7005" w:rsidRDefault="001427BB" w:rsidP="001427BB">
      <w:pPr>
        <w:pStyle w:val="Odlomakpopisa"/>
        <w:numPr>
          <w:ilvl w:val="0"/>
          <w:numId w:val="9"/>
        </w:numPr>
        <w:tabs>
          <w:tab w:val="center" w:pos="7371"/>
        </w:tabs>
        <w:spacing w:after="120" w:line="276" w:lineRule="auto"/>
        <w:contextualSpacing/>
        <w:jc w:val="both"/>
        <w:rPr>
          <w:lang w:val="hr-HR"/>
        </w:rPr>
      </w:pPr>
      <w:r w:rsidRPr="007C7005">
        <w:rPr>
          <w:lang w:val="hr-HR"/>
        </w:rPr>
        <w:t>potvrdu nadležne Porezne uprave o nepostojanju duga prema državnom proračunu u izvorniku ne stariju od trideset (30) dana od dana objave Javnog natječaja;</w:t>
      </w:r>
    </w:p>
    <w:p w14:paraId="73D74406" w14:textId="77777777" w:rsidR="001427BB" w:rsidRPr="007C7005" w:rsidRDefault="001427BB" w:rsidP="001427BB">
      <w:pPr>
        <w:pStyle w:val="Odlomakpopisa"/>
        <w:numPr>
          <w:ilvl w:val="0"/>
          <w:numId w:val="9"/>
        </w:numPr>
        <w:tabs>
          <w:tab w:val="center" w:pos="7371"/>
        </w:tabs>
        <w:spacing w:after="120" w:line="276" w:lineRule="auto"/>
        <w:contextualSpacing/>
        <w:jc w:val="both"/>
        <w:rPr>
          <w:lang w:val="hr-HR"/>
        </w:rPr>
      </w:pPr>
      <w:r w:rsidRPr="007C7005">
        <w:rPr>
          <w:lang w:val="hr-HR"/>
        </w:rPr>
        <w:t>potvrdu Službe za financije i proračun Grada Valpova da je udruga u potpunosti opravdala dobivena sredstva od strane Grada Valpova za prethodnu godinu (ukoliko je primjenjivo).</w:t>
      </w:r>
    </w:p>
    <w:p w14:paraId="24599E81" w14:textId="77777777" w:rsidR="001427BB" w:rsidRPr="007C7005" w:rsidRDefault="001427BB" w:rsidP="001427BB">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 slučaju da udruga u zadanom roku ne dostavi traženu dokumentaciju iz prethodnog stavka ove točke, Gradonačelnik neće sklopiti ugovor niti će isplatiti sredstva.</w:t>
      </w:r>
    </w:p>
    <w:p w14:paraId="143E9F9A"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U slučaju da je odobreno samo djelomično financiranje programa ili projekta, nadležno upravno tijelo Grada Valpova ima obvezu prethodno pregovarati o stavkama proračuna programa ili projekta i aktivnostima u opisnom dijelu programa ili projekta koje treba izmijeniti, koji postupak je potrebno okončati prije potpisivanja ugovora. Tako izmijenjeni obrasci prijave postaju sastavni dio ugovora. </w:t>
      </w:r>
    </w:p>
    <w:p w14:paraId="417DA060"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Prilikom pregovaranja Grad će prioritet financiranja staviti na one aktivnosti koje će učinkovitije ostvariti ciljeve iz razvojnih i strateških dokumenata Grada te godišnjih programa javnih potreba.</w:t>
      </w:r>
    </w:p>
    <w:p w14:paraId="0B7E5D04"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Ugovor se sastoji od općih uvjeta, koji moraju biti isti za sve korisnike u okviru jednog javnog natječaja, i posebnog dijela.</w:t>
      </w:r>
    </w:p>
    <w:p w14:paraId="09C329A3"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Postupak ugovaranja, opći uvjeti koji se odnose na ugovore o dodjeli financijskih sredstava udrugama iz javnih izvora za programe ili projekte te posebni dio ugovora uredit će se temeljem odredbi uredbe i drugih pozitivnih propisa RH, te Pravilnika o financiranju javnih potreba Grada Valpova.</w:t>
      </w:r>
    </w:p>
    <w:p w14:paraId="1F211B1F"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Općim uvjetima koji se odnose na ugovore o dodjeli bespovratnih financijskih sredstava udrugama utvrđuju se opće obveze korisnika financiranja, obveza dostavljanja podataka i financijskih i opisnih izvještaja, odgovornost ugovornih strana, sukob interesa, povjerljivost, javnost i vidljivost, vlasništvo/korištenje rezultata i opreme, procjena i praćenje projekata, izmjene i dopune ugovora, prijenos prava, provedbeni rok programa ili projekta, produženje, odgađanje, viša sila i rok dovršetka, raskid ugovora, rješavanje sporova, opravdani troškovi, plaćanje i kamata na zakašnjelo plaćanje, računi i tehničke i financijske provjere, konačni iznos financiranja od strane davatelja financijskih sredstava, te povrat sredstava i pripadajućih kamata i sredstava za osiguranje povrata sredstava u slučaju ne vraćanja neutrošenih ili nenamjenskih utrošenih sredstava.</w:t>
      </w:r>
    </w:p>
    <w:p w14:paraId="541A43FC"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Posebni dio ugovora čine specifičnosti svakog ugovora kao što su ugovorne strane, naziv programa ili projekta, iznos financiranja, rokovi provedbe, posebne obveze korisnika i slično.</w:t>
      </w:r>
    </w:p>
    <w:p w14:paraId="6A693A0C" w14:textId="77777777" w:rsidR="00282912" w:rsidRPr="007C7005" w:rsidRDefault="00282912" w:rsidP="00282912">
      <w:pPr>
        <w:spacing w:after="0" w:line="276" w:lineRule="auto"/>
        <w:jc w:val="both"/>
        <w:rPr>
          <w:rFonts w:ascii="Times New Roman" w:eastAsia="Calibri" w:hAnsi="Times New Roman" w:cs="Times New Roman"/>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20A8F51D" w14:textId="77777777" w:rsidTr="00457538">
        <w:trPr>
          <w:trHeight w:val="411"/>
        </w:trPr>
        <w:tc>
          <w:tcPr>
            <w:tcW w:w="9062" w:type="dxa"/>
            <w:shd w:val="clear" w:color="auto" w:fill="FFFF00"/>
            <w:vAlign w:val="center"/>
          </w:tcPr>
          <w:p w14:paraId="61E4C6BC"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5.2. MODEL PLAĆANJA</w:t>
            </w:r>
          </w:p>
        </w:tc>
      </w:tr>
    </w:tbl>
    <w:p w14:paraId="0CD012B5"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256A73EF" w14:textId="48FC1B2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Za programe i projekte koje udruge provode tijekom 2021. godine i gdje financijska sredstva osigurava Grad Valpovo, sredstva će se isplaćivati na slijedeći način: Prva rata korisniku financijskih sredstava isplatit će se u iznosu od 25% od ukupnog iznosa navedenog u ugovoru u roku od </w:t>
      </w:r>
      <w:r w:rsidR="00457538" w:rsidRPr="007C7005">
        <w:rPr>
          <w:rFonts w:ascii="Times New Roman" w:eastAsia="Calibri" w:hAnsi="Times New Roman" w:cs="Times New Roman"/>
          <w:sz w:val="20"/>
          <w:szCs w:val="20"/>
        </w:rPr>
        <w:t>trideset (</w:t>
      </w:r>
      <w:r w:rsidRPr="007C7005">
        <w:rPr>
          <w:rFonts w:ascii="Times New Roman" w:eastAsia="Calibri" w:hAnsi="Times New Roman" w:cs="Times New Roman"/>
          <w:sz w:val="20"/>
          <w:szCs w:val="20"/>
        </w:rPr>
        <w:t>30</w:t>
      </w:r>
      <w:r w:rsidR="00457538" w:rsidRPr="007C7005">
        <w:rPr>
          <w:rFonts w:ascii="Times New Roman" w:eastAsia="Calibri" w:hAnsi="Times New Roman" w:cs="Times New Roman"/>
          <w:sz w:val="20"/>
          <w:szCs w:val="20"/>
        </w:rPr>
        <w:t>)</w:t>
      </w:r>
      <w:r w:rsidRPr="007C7005">
        <w:rPr>
          <w:rFonts w:ascii="Times New Roman" w:eastAsia="Calibri" w:hAnsi="Times New Roman" w:cs="Times New Roman"/>
          <w:sz w:val="20"/>
          <w:szCs w:val="20"/>
        </w:rPr>
        <w:t xml:space="preserve"> dana od dana potpisivanja ugovora. Preostalih 75% sredstava isplatit će se sukladno dinamici isplate utvrđenoj u ugovoru i ovisno o dinamici punjenja Proračuna Grada Valpova. </w:t>
      </w:r>
    </w:p>
    <w:p w14:paraId="7FEE6AEB"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lastRenderedPageBreak/>
        <w:t xml:space="preserve">Konačan iznos financijskih sredstava koje Grad treba isplatiti korisniku financiranja ne može biti veći od najvišeg iznosa sredstava navedenih u ugovoru, čak i u slučaju da ukupan zbroj opravdanih troškova premaši procijenjeni ukupan proračun naveden u obrascu proračuna programa ili projekta. </w:t>
      </w:r>
    </w:p>
    <w:p w14:paraId="7888A411"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1CEC11C0" w14:textId="77777777" w:rsidTr="00457538">
        <w:trPr>
          <w:trHeight w:val="360"/>
        </w:trPr>
        <w:tc>
          <w:tcPr>
            <w:tcW w:w="9062" w:type="dxa"/>
            <w:shd w:val="clear" w:color="auto" w:fill="FFFF00"/>
            <w:vAlign w:val="center"/>
          </w:tcPr>
          <w:p w14:paraId="2D0B1331" w14:textId="77777777" w:rsidR="00282912" w:rsidRPr="007C7005" w:rsidRDefault="00282912" w:rsidP="005E47C0">
            <w:pPr>
              <w:spacing w:line="276" w:lineRule="auto"/>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5.3. POVRAT SREDSTAVA </w:t>
            </w:r>
          </w:p>
        </w:tc>
      </w:tr>
    </w:tbl>
    <w:p w14:paraId="2771A926"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4E72EBB3"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Grad zadržava pravo od korisnika financiranja u pisanom obliku zatražiti povrat sredstava za provedbu odobrenog programa ili projekta u svim slučajevima predviđenim Uredbom, Pravilnikom i Ugovorom o sufinanciranju / financiranju, a posebno u slučaju kada se utvrdi da korisnik financiranja:</w:t>
      </w:r>
    </w:p>
    <w:p w14:paraId="29C90427"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nije realizirao program ili projekt utvrđen proračunom i ugovorom</w:t>
      </w:r>
    </w:p>
    <w:p w14:paraId="1FB102A5"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nije utrošio sva odobrena sredstva</w:t>
      </w:r>
    </w:p>
    <w:p w14:paraId="64BF2970" w14:textId="77777777" w:rsidR="00282912" w:rsidRPr="007C7005" w:rsidRDefault="00282912" w:rsidP="00282912">
      <w:pPr>
        <w:numPr>
          <w:ilvl w:val="0"/>
          <w:numId w:val="4"/>
        </w:num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sredstva nije koristio namjenski</w:t>
      </w:r>
    </w:p>
    <w:p w14:paraId="14A5A20E" w14:textId="77777777" w:rsidR="00282912" w:rsidRPr="007C7005" w:rsidRDefault="00282912" w:rsidP="00282912">
      <w:pPr>
        <w:numPr>
          <w:ilvl w:val="0"/>
          <w:numId w:val="4"/>
        </w:num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iz neopravdanih razloga nije podnio izvješće za proteklu godinu u propisanom roku.</w:t>
      </w:r>
    </w:p>
    <w:p w14:paraId="3146A9EF" w14:textId="77777777" w:rsidR="00282912" w:rsidRPr="007C7005" w:rsidRDefault="00282912" w:rsidP="00282912">
      <w:pPr>
        <w:spacing w:after="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 xml:space="preserve">Ukoliko korisnik financiranja ne vrati sredstva u roku prema uputama Grada, Grad će povećati dospjele iznose dodavanjem zakonske zatezne kamate, odnosno aktivirati instrumente osiguranja plaćanja. </w:t>
      </w:r>
    </w:p>
    <w:p w14:paraId="7EF20E29" w14:textId="77777777" w:rsidR="00282912" w:rsidRPr="007C7005" w:rsidRDefault="00282912" w:rsidP="00282912">
      <w:pPr>
        <w:spacing w:after="0" w:line="276" w:lineRule="auto"/>
        <w:jc w:val="both"/>
        <w:rPr>
          <w:rFonts w:ascii="Times New Roman" w:eastAsia="Calibri" w:hAnsi="Times New Roman" w:cs="Times New Roman"/>
          <w:b/>
          <w:sz w:val="20"/>
          <w:szCs w:val="20"/>
        </w:rPr>
      </w:pPr>
    </w:p>
    <w:tbl>
      <w:tblPr>
        <w:tblStyle w:val="Reetkatablice"/>
        <w:tblW w:w="0" w:type="auto"/>
        <w:tblInd w:w="0" w:type="dxa"/>
        <w:shd w:val="clear" w:color="auto" w:fill="DEEAF6"/>
        <w:tblLook w:val="04A0" w:firstRow="1" w:lastRow="0" w:firstColumn="1" w:lastColumn="0" w:noHBand="0" w:noVBand="1"/>
      </w:tblPr>
      <w:tblGrid>
        <w:gridCol w:w="9062"/>
      </w:tblGrid>
      <w:tr w:rsidR="007C7005" w:rsidRPr="007C7005" w14:paraId="1BC915B1" w14:textId="77777777" w:rsidTr="00457538">
        <w:trPr>
          <w:trHeight w:val="768"/>
        </w:trPr>
        <w:tc>
          <w:tcPr>
            <w:tcW w:w="9062" w:type="dxa"/>
            <w:shd w:val="clear" w:color="auto" w:fill="FFFF00"/>
            <w:vAlign w:val="center"/>
          </w:tcPr>
          <w:p w14:paraId="27164105" w14:textId="77777777" w:rsidR="00282912" w:rsidRPr="007C7005" w:rsidRDefault="00282912" w:rsidP="00457538">
            <w:pPr>
              <w:spacing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5.4. PRAĆENJE PROVEDBE ODOBRENIH I FINANCIRANIH PROGRAMA ILI PROJEKATA, TE VREDNOVANJE PROVEDENOG NATJEČAJA</w:t>
            </w:r>
          </w:p>
        </w:tc>
      </w:tr>
    </w:tbl>
    <w:p w14:paraId="0C51D59C" w14:textId="77777777" w:rsidR="00282912" w:rsidRPr="007C7005" w:rsidRDefault="00282912" w:rsidP="00282912">
      <w:pPr>
        <w:spacing w:after="0" w:line="276" w:lineRule="auto"/>
        <w:jc w:val="both"/>
        <w:rPr>
          <w:rFonts w:ascii="Times New Roman" w:eastAsia="Calibri" w:hAnsi="Times New Roman" w:cs="Times New Roman"/>
          <w:sz w:val="20"/>
          <w:szCs w:val="20"/>
        </w:rPr>
      </w:pPr>
    </w:p>
    <w:p w14:paraId="3A7C7EE4"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Grad će u suradnji s korisnikom financiranja, s ciljem poštovanja načela transparentnosti trošenja proračunskog novca i mjerenje vrijednosti povrata za uložena sredstva pratiti provedbu financiranih programa ili projekata udruga, sukladno Zakonu o udrugama, Zakonu o fiskalnoj odgovornosti, Zakona o financijskom poslovanju i računovodstvu neprofitnih organizacija, Uredbi, Pravilniku o financiranju javnih potreba Grada Valpova i drugim pozitivnim propisima.</w:t>
      </w:r>
    </w:p>
    <w:p w14:paraId="551CB3AA"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Kroz postupke praćenja će se razvijati partnerski odnos između davatelja financijskih sredstava i udruge kao provoditelja projektnih i programskih aktivnosti, a na temelju praćenja i vrednovanja rezultata pojedinačnih programa i projekata, u cilju utvrđivanja učinkovitosti ulaganja i razine promjena koje su se u lokalnoj zajednici odnosno u društvu dogodile zahvaljujući provedbi potpore, Grad će vrednovati rezultate i učinke cjelokupnog Natječaja i planirati buduće aktivnosti u pojedinom prioritetnom području financiranja.</w:t>
      </w:r>
    </w:p>
    <w:p w14:paraId="49255B7F"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Praćenje će se vršiti na dva načina: odobravanjem opisnih i financijskih izvješća korisnika sredstava te kontrolom „na licu mjesta“ od strane službenika nadležnog upravnog tijela ili druge ovlaštene osobe u dogovoru s korisnikom sredstava.</w:t>
      </w:r>
    </w:p>
    <w:p w14:paraId="3933EFB4"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Izvješća koja je korisnik dužan dostaviti na propisanim obrascima i u propisanim rokovima su opisno i financijsko izvješće.</w:t>
      </w:r>
    </w:p>
    <w:p w14:paraId="187F9AB2"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Izvješća se podnose na za to definiranim obrascima.</w:t>
      </w:r>
    </w:p>
    <w:p w14:paraId="725E4B05"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Uz opisna izvješća dostavljaju se popratni materijali kao što su isječci iz novina, video zapisi, fotografije i dr.</w:t>
      </w:r>
    </w:p>
    <w:p w14:paraId="2670ED0A"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U financijskom izvješću navode se cjelokupni troškovi programa, projekta ili inicijative, neovisno o tome iz kojeg su izvora financirani. Obvezno se dostavljaju i dokazi o nastanku troška podmirenog iz sredstava Grada Valpova (preslici faktura, ugovora o djelu ili ugovora o autorskom honoraru s obračunima istih), te dokazi o plaćanju istih (preslika naloga o prijenosu ili izvoda sa žiro računa).</w:t>
      </w:r>
    </w:p>
    <w:p w14:paraId="5542539A" w14:textId="77777777" w:rsidR="00282912" w:rsidRPr="007C7005" w:rsidRDefault="00282912" w:rsidP="00282912">
      <w:pPr>
        <w:spacing w:after="120" w:line="276" w:lineRule="auto"/>
        <w:jc w:val="both"/>
        <w:rPr>
          <w:rFonts w:ascii="Times New Roman" w:eastAsia="Calibri" w:hAnsi="Times New Roman" w:cs="Times New Roman"/>
          <w:sz w:val="20"/>
          <w:szCs w:val="20"/>
        </w:rPr>
      </w:pPr>
      <w:r w:rsidRPr="007C7005">
        <w:rPr>
          <w:rFonts w:ascii="Times New Roman" w:eastAsia="Calibri" w:hAnsi="Times New Roman" w:cs="Times New Roman"/>
          <w:sz w:val="20"/>
          <w:szCs w:val="20"/>
        </w:rPr>
        <w:t>Vrednovanje provedenog programa ili projekta u pravilu provodi i sam korisnik financijskih sredstava dodatnim analizama rezultata programa ili projekta (</w:t>
      </w:r>
      <w:proofErr w:type="spellStart"/>
      <w:r w:rsidRPr="007C7005">
        <w:rPr>
          <w:rFonts w:ascii="Times New Roman" w:eastAsia="Calibri" w:hAnsi="Times New Roman" w:cs="Times New Roman"/>
          <w:sz w:val="20"/>
          <w:szCs w:val="20"/>
        </w:rPr>
        <w:t>samovrednovanje</w:t>
      </w:r>
      <w:proofErr w:type="spellEnd"/>
      <w:r w:rsidRPr="007C7005">
        <w:rPr>
          <w:rFonts w:ascii="Times New Roman" w:eastAsia="Calibri" w:hAnsi="Times New Roman" w:cs="Times New Roman"/>
          <w:sz w:val="20"/>
          <w:szCs w:val="20"/>
        </w:rPr>
        <w:t>, anketni upitnici i dr.).</w:t>
      </w:r>
    </w:p>
    <w:p w14:paraId="309D7362" w14:textId="77777777" w:rsidR="00282912" w:rsidRPr="007C7005" w:rsidRDefault="00282912" w:rsidP="00282912">
      <w:pPr>
        <w:rPr>
          <w:sz w:val="20"/>
          <w:szCs w:val="20"/>
        </w:rPr>
      </w:pPr>
    </w:p>
    <w:p w14:paraId="236048BA" w14:textId="77777777" w:rsidR="00282912" w:rsidRPr="007C7005" w:rsidRDefault="00282912">
      <w:pPr>
        <w:rPr>
          <w:sz w:val="20"/>
          <w:szCs w:val="20"/>
        </w:rPr>
      </w:pPr>
    </w:p>
    <w:sectPr w:rsidR="00282912" w:rsidRPr="007C7005" w:rsidSect="00BA4C8F">
      <w:pgSz w:w="11906" w:h="16838"/>
      <w:pgMar w:top="1417" w:right="1417" w:bottom="1417" w:left="1417"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A7BC" w14:textId="77777777" w:rsidR="001E13FA" w:rsidRDefault="001E13FA">
      <w:pPr>
        <w:spacing w:after="0" w:line="240" w:lineRule="auto"/>
      </w:pPr>
      <w:r>
        <w:separator/>
      </w:r>
    </w:p>
  </w:endnote>
  <w:endnote w:type="continuationSeparator" w:id="0">
    <w:p w14:paraId="1B790D9D" w14:textId="77777777" w:rsidR="001E13FA" w:rsidRDefault="001E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BF17" w14:textId="77777777" w:rsidR="00B24C61" w:rsidRDefault="00282912">
    <w:pPr>
      <w:pStyle w:val="Podnoje"/>
      <w:rPr>
        <w:rFonts w:ascii="Baskerville Old Face" w:hAnsi="Baskerville Old Face"/>
        <w:noProof/>
        <w:sz w:val="20"/>
        <w:szCs w:val="20"/>
      </w:rPr>
    </w:pPr>
    <w:r>
      <w:rPr>
        <w:rFonts w:ascii="Baskerville Old Face" w:hAnsi="Baskerville Old Face"/>
        <w:noProof/>
        <w:sz w:val="20"/>
        <w:szCs w:val="20"/>
        <w:lang w:val="en-GB" w:eastAsia="en-GB"/>
      </w:rPr>
      <mc:AlternateContent>
        <mc:Choice Requires="wps">
          <w:drawing>
            <wp:anchor distT="0" distB="0" distL="114300" distR="114300" simplePos="0" relativeHeight="251667456" behindDoc="0" locked="0" layoutInCell="1" allowOverlap="1" wp14:anchorId="5BB92FE6" wp14:editId="6A6F7879">
              <wp:simplePos x="0" y="0"/>
              <wp:positionH relativeFrom="column">
                <wp:posOffset>2236470</wp:posOffset>
              </wp:positionH>
              <wp:positionV relativeFrom="paragraph">
                <wp:posOffset>18214</wp:posOffset>
              </wp:positionV>
              <wp:extent cx="1371466" cy="228065"/>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1371466" cy="228065"/>
                      </a:xfrm>
                      <a:prstGeom prst="rect">
                        <a:avLst/>
                      </a:prstGeom>
                      <a:noFill/>
                      <a:ln>
                        <a:noFill/>
                      </a:ln>
                      <a:effectLst/>
                    </wps:spPr>
                    <wps:txbx>
                      <w:txbxContent>
                        <w:p w14:paraId="605748FE" w14:textId="77777777" w:rsidR="00BA4C8F" w:rsidRPr="008A40DC" w:rsidRDefault="00282912" w:rsidP="00BA4C8F">
                          <w:pPr>
                            <w:jc w:val="center"/>
                            <w:rPr>
                              <w:rFonts w:ascii="Times New Roman" w:hAnsi="Times New Roman" w:cs="Times New Roman"/>
                              <w:sz w:val="20"/>
                              <w:szCs w:val="20"/>
                            </w:rPr>
                          </w:pPr>
                          <w:r w:rsidRPr="008A40DC">
                            <w:rPr>
                              <w:rFonts w:ascii="Times New Roman" w:hAnsi="Times New Roman" w:cs="Times New Roman"/>
                              <w:sz w:val="20"/>
                              <w:szCs w:val="20"/>
                            </w:rPr>
                            <w:fldChar w:fldCharType="begin"/>
                          </w:r>
                          <w:r w:rsidRPr="008A40DC">
                            <w:rPr>
                              <w:rFonts w:ascii="Times New Roman" w:hAnsi="Times New Roman" w:cs="Times New Roman"/>
                              <w:sz w:val="20"/>
                              <w:szCs w:val="20"/>
                            </w:rPr>
                            <w:instrText xml:space="preserve"> PAGE  \* MERGEFORMAT </w:instrText>
                          </w:r>
                          <w:r w:rsidRPr="008A40DC">
                            <w:rPr>
                              <w:rFonts w:ascii="Times New Roman" w:hAnsi="Times New Roman" w:cs="Times New Roman"/>
                              <w:sz w:val="20"/>
                              <w:szCs w:val="20"/>
                            </w:rPr>
                            <w:fldChar w:fldCharType="separate"/>
                          </w:r>
                          <w:r w:rsidRPr="008A40DC">
                            <w:rPr>
                              <w:rFonts w:ascii="Times New Roman" w:hAnsi="Times New Roman" w:cs="Times New Roman"/>
                              <w:noProof/>
                              <w:sz w:val="20"/>
                              <w:szCs w:val="20"/>
                            </w:rPr>
                            <w:t>4</w:t>
                          </w:r>
                          <w:r w:rsidRPr="008A40DC">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92FE6" id="_x0000_t202" coordsize="21600,21600" o:spt="202" path="m,l,21600r21600,l21600,xe">
              <v:stroke joinstyle="miter"/>
              <v:path gradientshapeok="t" o:connecttype="rect"/>
            </v:shapetype>
            <v:shape id="Text Box 10" o:spid="_x0000_s1026" type="#_x0000_t202" style="position:absolute;margin-left:176.1pt;margin-top:1.45pt;width:108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" filled="f" stroked="f">
              <v:textbox>
                <w:txbxContent>
                  <w:p w14:paraId="605748FE" w14:textId="77777777" w:rsidR="00BA4C8F" w:rsidRPr="008A40DC" w:rsidRDefault="00282912" w:rsidP="00BA4C8F">
                    <w:pPr>
                      <w:jc w:val="center"/>
                      <w:rPr>
                        <w:rFonts w:ascii="Times New Roman" w:hAnsi="Times New Roman" w:cs="Times New Roman"/>
                        <w:sz w:val="20"/>
                        <w:szCs w:val="20"/>
                      </w:rPr>
                    </w:pPr>
                    <w:r w:rsidRPr="008A40DC">
                      <w:rPr>
                        <w:rFonts w:ascii="Times New Roman" w:hAnsi="Times New Roman" w:cs="Times New Roman"/>
                        <w:sz w:val="20"/>
                        <w:szCs w:val="20"/>
                      </w:rPr>
                      <w:fldChar w:fldCharType="begin"/>
                    </w:r>
                    <w:r w:rsidRPr="008A40DC">
                      <w:rPr>
                        <w:rFonts w:ascii="Times New Roman" w:hAnsi="Times New Roman" w:cs="Times New Roman"/>
                        <w:sz w:val="20"/>
                        <w:szCs w:val="20"/>
                      </w:rPr>
                      <w:instrText xml:space="preserve"> PAGE  \* MERGEFORMAT </w:instrText>
                    </w:r>
                    <w:r w:rsidRPr="008A40DC">
                      <w:rPr>
                        <w:rFonts w:ascii="Times New Roman" w:hAnsi="Times New Roman" w:cs="Times New Roman"/>
                        <w:sz w:val="20"/>
                        <w:szCs w:val="20"/>
                      </w:rPr>
                      <w:fldChar w:fldCharType="separate"/>
                    </w:r>
                    <w:r w:rsidRPr="008A40DC">
                      <w:rPr>
                        <w:rFonts w:ascii="Times New Roman" w:hAnsi="Times New Roman" w:cs="Times New Roman"/>
                        <w:noProof/>
                        <w:sz w:val="20"/>
                        <w:szCs w:val="20"/>
                      </w:rPr>
                      <w:t>4</w:t>
                    </w:r>
                    <w:r w:rsidRPr="008A40DC">
                      <w:rPr>
                        <w:rFonts w:ascii="Times New Roman" w:hAnsi="Times New Roman" w:cs="Times New Roman"/>
                        <w:sz w:val="20"/>
                        <w:szCs w:val="20"/>
                      </w:rPr>
                      <w:fldChar w:fldCharType="end"/>
                    </w:r>
                  </w:p>
                </w:txbxContent>
              </v:textbox>
            </v:shape>
          </w:pict>
        </mc:Fallback>
      </mc:AlternateContent>
    </w:r>
    <w:r>
      <w:rPr>
        <w:rFonts w:ascii="Baskerville Old Face" w:hAnsi="Baskerville Old Face"/>
        <w:noProof/>
        <w:sz w:val="20"/>
        <w:szCs w:val="20"/>
        <w:lang w:val="en-GB" w:eastAsia="en-GB"/>
      </w:rPr>
      <w:drawing>
        <wp:anchor distT="0" distB="0" distL="114300" distR="114300" simplePos="0" relativeHeight="251661312" behindDoc="1" locked="0" layoutInCell="1" allowOverlap="1" wp14:anchorId="516DA5B4" wp14:editId="767ACBDF">
          <wp:simplePos x="0" y="0"/>
          <wp:positionH relativeFrom="margin">
            <wp:posOffset>-552450</wp:posOffset>
          </wp:positionH>
          <wp:positionV relativeFrom="paragraph">
            <wp:posOffset>10160</wp:posOffset>
          </wp:positionV>
          <wp:extent cx="447675" cy="565150"/>
          <wp:effectExtent l="0" t="0" r="952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b grad.png"/>
                  <pic:cNvPicPr/>
                </pic:nvPicPr>
                <pic:blipFill>
                  <a:blip r:embed="rId1">
                    <a:extLst>
                      <a:ext uri="{28A0092B-C50C-407E-A947-70E740481C1C}">
                        <a14:useLocalDpi xmlns:a14="http://schemas.microsoft.com/office/drawing/2010/main" val="0"/>
                      </a:ext>
                    </a:extLst>
                  </a:blip>
                  <a:stretch>
                    <a:fillRect/>
                  </a:stretch>
                </pic:blipFill>
                <pic:spPr>
                  <a:xfrm>
                    <a:off x="0" y="0"/>
                    <a:ext cx="447675" cy="56515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val="en-GB" w:eastAsia="en-GB"/>
      </w:rPr>
      <w:drawing>
        <wp:anchor distT="0" distB="0" distL="114300" distR="114300" simplePos="0" relativeHeight="251660288" behindDoc="1" locked="0" layoutInCell="1" allowOverlap="1" wp14:anchorId="5FEC0FEA" wp14:editId="7E2B5F0B">
          <wp:simplePos x="0" y="0"/>
          <wp:positionH relativeFrom="rightMargin">
            <wp:posOffset>38100</wp:posOffset>
          </wp:positionH>
          <wp:positionV relativeFrom="paragraph">
            <wp:posOffset>38735</wp:posOffset>
          </wp:positionV>
          <wp:extent cx="523875" cy="52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lpovo-QR.png"/>
                  <pic:cNvPicPr/>
                </pic:nvPicPr>
                <pic:blipFill>
                  <a:blip r:embed="rId2">
                    <a:extLst>
                      <a:ext uri="{28A0092B-C50C-407E-A947-70E740481C1C}">
                        <a14:useLocalDpi xmlns:a14="http://schemas.microsoft.com/office/drawing/2010/main" val="0"/>
                      </a:ext>
                    </a:extLst>
                  </a:blip>
                  <a:stretch>
                    <a:fillRect/>
                  </a:stretch>
                </pic:blipFill>
                <pic:spPr>
                  <a:xfrm>
                    <a:off x="0" y="0"/>
                    <a:ext cx="523875" cy="521515"/>
                  </a:xfrm>
                  <a:prstGeom prst="rect">
                    <a:avLst/>
                  </a:prstGeom>
                </pic:spPr>
              </pic:pic>
            </a:graphicData>
          </a:graphic>
          <wp14:sizeRelH relativeFrom="margin">
            <wp14:pctWidth>0</wp14:pctWidth>
          </wp14:sizeRelH>
          <wp14:sizeRelV relativeFrom="margin">
            <wp14:pctHeight>0</wp14:pctHeight>
          </wp14:sizeRelV>
        </wp:anchor>
      </w:drawing>
    </w:r>
  </w:p>
  <w:p w14:paraId="168F93EC" w14:textId="77777777" w:rsidR="00B24C61" w:rsidRDefault="00282912">
    <w:pPr>
      <w:pStyle w:val="Podnoje"/>
      <w:rPr>
        <w:rFonts w:ascii="Baskerville Old Face" w:hAnsi="Baskerville Old Face"/>
        <w:noProof/>
        <w:sz w:val="20"/>
        <w:szCs w:val="20"/>
      </w:rPr>
    </w:pPr>
    <w:r>
      <w:rPr>
        <w:rFonts w:ascii="Baskerville Old Face" w:hAnsi="Baskerville Old Face"/>
        <w:noProof/>
        <w:sz w:val="20"/>
        <w:szCs w:val="20"/>
        <w:lang w:val="en-GB" w:eastAsia="en-GB"/>
      </w:rPr>
      <w:drawing>
        <wp:anchor distT="0" distB="0" distL="114300" distR="114300" simplePos="0" relativeHeight="251659264" behindDoc="1" locked="0" layoutInCell="1" allowOverlap="1" wp14:anchorId="60EA1D6F" wp14:editId="10780FA8">
          <wp:simplePos x="0" y="0"/>
          <wp:positionH relativeFrom="column">
            <wp:posOffset>976630</wp:posOffset>
          </wp:positionH>
          <wp:positionV relativeFrom="paragraph">
            <wp:posOffset>132080</wp:posOffset>
          </wp:positionV>
          <wp:extent cx="3867150" cy="19376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jpg"/>
                  <pic:cNvPicPr/>
                </pic:nvPicPr>
                <pic:blipFill>
                  <a:blip r:embed="rId3">
                    <a:extLst>
                      <a:ext uri="{28A0092B-C50C-407E-A947-70E740481C1C}">
                        <a14:useLocalDpi xmlns:a14="http://schemas.microsoft.com/office/drawing/2010/main" val="0"/>
                      </a:ext>
                    </a:extLst>
                  </a:blip>
                  <a:stretch>
                    <a:fillRect/>
                  </a:stretch>
                </pic:blipFill>
                <pic:spPr>
                  <a:xfrm>
                    <a:off x="0" y="0"/>
                    <a:ext cx="3867150" cy="193761"/>
                  </a:xfrm>
                  <a:prstGeom prst="rect">
                    <a:avLst/>
                  </a:prstGeom>
                </pic:spPr>
              </pic:pic>
            </a:graphicData>
          </a:graphic>
        </wp:anchor>
      </w:drawing>
    </w:r>
  </w:p>
  <w:p w14:paraId="1D2A91EA" w14:textId="77777777" w:rsidR="005E5783" w:rsidRPr="00B24C61" w:rsidRDefault="001E13FA" w:rsidP="00BA4C8F">
    <w:pPr>
      <w:pStyle w:val="Podnoje"/>
      <w:jc w:val="center"/>
      <w:rPr>
        <w:rFonts w:ascii="Baskerville Old Face" w:hAnsi="Baskerville Old Fac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C08C" w14:textId="77777777" w:rsidR="00BA4C8F" w:rsidRDefault="00282912" w:rsidP="00BA4C8F">
    <w:pPr>
      <w:pStyle w:val="Podnoje"/>
      <w:rPr>
        <w:rFonts w:ascii="Baskerville Old Face" w:hAnsi="Baskerville Old Face"/>
        <w:noProof/>
        <w:sz w:val="20"/>
        <w:szCs w:val="20"/>
      </w:rPr>
    </w:pPr>
    <w:r>
      <w:rPr>
        <w:rFonts w:ascii="Baskerville Old Face" w:hAnsi="Baskerville Old Face"/>
        <w:noProof/>
        <w:sz w:val="20"/>
        <w:szCs w:val="20"/>
        <w:lang w:val="en-GB" w:eastAsia="en-GB"/>
      </w:rPr>
      <w:drawing>
        <wp:anchor distT="0" distB="0" distL="114300" distR="114300" simplePos="0" relativeHeight="251666432" behindDoc="1" locked="0" layoutInCell="1" allowOverlap="1" wp14:anchorId="04BC2BDE" wp14:editId="41EB9ED8">
          <wp:simplePos x="0" y="0"/>
          <wp:positionH relativeFrom="margin">
            <wp:posOffset>-552450</wp:posOffset>
          </wp:positionH>
          <wp:positionV relativeFrom="paragraph">
            <wp:posOffset>187960</wp:posOffset>
          </wp:positionV>
          <wp:extent cx="447675" cy="5651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b grad.png"/>
                  <pic:cNvPicPr/>
                </pic:nvPicPr>
                <pic:blipFill>
                  <a:blip r:embed="rId1">
                    <a:extLst>
                      <a:ext uri="{28A0092B-C50C-407E-A947-70E740481C1C}">
                        <a14:useLocalDpi xmlns:a14="http://schemas.microsoft.com/office/drawing/2010/main" val="0"/>
                      </a:ext>
                    </a:extLst>
                  </a:blip>
                  <a:stretch>
                    <a:fillRect/>
                  </a:stretch>
                </pic:blipFill>
                <pic:spPr>
                  <a:xfrm>
                    <a:off x="0" y="0"/>
                    <a:ext cx="447675" cy="565150"/>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val="en-GB" w:eastAsia="en-GB"/>
      </w:rPr>
      <w:drawing>
        <wp:anchor distT="0" distB="0" distL="114300" distR="114300" simplePos="0" relativeHeight="251665408" behindDoc="1" locked="0" layoutInCell="1" allowOverlap="1" wp14:anchorId="07398AFB" wp14:editId="45956FBD">
          <wp:simplePos x="0" y="0"/>
          <wp:positionH relativeFrom="rightMargin">
            <wp:posOffset>38100</wp:posOffset>
          </wp:positionH>
          <wp:positionV relativeFrom="paragraph">
            <wp:posOffset>216535</wp:posOffset>
          </wp:positionV>
          <wp:extent cx="523875" cy="521335"/>
          <wp:effectExtent l="0" t="0" r="9525" b="120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Alpovo-QR.png"/>
                  <pic:cNvPicPr/>
                </pic:nvPicPr>
                <pic:blipFill>
                  <a:blip r:embed="rId2">
                    <a:extLst>
                      <a:ext uri="{28A0092B-C50C-407E-A947-70E740481C1C}">
                        <a14:useLocalDpi xmlns:a14="http://schemas.microsoft.com/office/drawing/2010/main" val="0"/>
                      </a:ext>
                    </a:extLst>
                  </a:blip>
                  <a:stretch>
                    <a:fillRect/>
                  </a:stretch>
                </pic:blipFill>
                <pic:spPr>
                  <a:xfrm>
                    <a:off x="0" y="0"/>
                    <a:ext cx="523875" cy="521335"/>
                  </a:xfrm>
                  <a:prstGeom prst="rect">
                    <a:avLst/>
                  </a:prstGeom>
                </pic:spPr>
              </pic:pic>
            </a:graphicData>
          </a:graphic>
          <wp14:sizeRelH relativeFrom="margin">
            <wp14:pctWidth>0</wp14:pctWidth>
          </wp14:sizeRelH>
          <wp14:sizeRelV relativeFrom="margin">
            <wp14:pctHeight>0</wp14:pctHeight>
          </wp14:sizeRelV>
        </wp:anchor>
      </w:drawing>
    </w:r>
    <w:r>
      <w:rPr>
        <w:rFonts w:ascii="Baskerville Old Face" w:hAnsi="Baskerville Old Face"/>
        <w:noProof/>
        <w:sz w:val="20"/>
        <w:szCs w:val="20"/>
        <w:lang w:val="en-GB" w:eastAsia="en-GB"/>
      </w:rPr>
      <w:drawing>
        <wp:anchor distT="0" distB="0" distL="114300" distR="114300" simplePos="0" relativeHeight="251664384" behindDoc="1" locked="0" layoutInCell="1" allowOverlap="1" wp14:anchorId="10EC741D" wp14:editId="5A2F36D4">
          <wp:simplePos x="0" y="0"/>
          <wp:positionH relativeFrom="column">
            <wp:posOffset>976630</wp:posOffset>
          </wp:positionH>
          <wp:positionV relativeFrom="paragraph">
            <wp:posOffset>456565</wp:posOffset>
          </wp:positionV>
          <wp:extent cx="3867150" cy="1936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jpg"/>
                  <pic:cNvPicPr/>
                </pic:nvPicPr>
                <pic:blipFill>
                  <a:blip r:embed="rId3">
                    <a:extLst>
                      <a:ext uri="{28A0092B-C50C-407E-A947-70E740481C1C}">
                        <a14:useLocalDpi xmlns:a14="http://schemas.microsoft.com/office/drawing/2010/main" val="0"/>
                      </a:ext>
                    </a:extLst>
                  </a:blip>
                  <a:stretch>
                    <a:fillRect/>
                  </a:stretch>
                </pic:blipFill>
                <pic:spPr>
                  <a:xfrm>
                    <a:off x="0" y="0"/>
                    <a:ext cx="3867150" cy="193675"/>
                  </a:xfrm>
                  <a:prstGeom prst="rect">
                    <a:avLst/>
                  </a:prstGeom>
                </pic:spPr>
              </pic:pic>
            </a:graphicData>
          </a:graphic>
        </wp:anchor>
      </w:drawing>
    </w:r>
  </w:p>
  <w:p w14:paraId="29579227" w14:textId="77777777" w:rsidR="00BA4C8F" w:rsidRDefault="001E13FA" w:rsidP="00BA4C8F">
    <w:pPr>
      <w:pStyle w:val="Podnoje"/>
      <w:rPr>
        <w:rFonts w:ascii="Baskerville Old Face" w:hAnsi="Baskerville Old Face"/>
        <w:noProof/>
        <w:sz w:val="20"/>
        <w:szCs w:val="20"/>
      </w:rPr>
    </w:pPr>
  </w:p>
  <w:p w14:paraId="1F8EAD19" w14:textId="77777777" w:rsidR="00BA4C8F" w:rsidRPr="00B24C61" w:rsidRDefault="001E13FA" w:rsidP="00BA4C8F">
    <w:pPr>
      <w:pStyle w:val="Podnoje"/>
      <w:rPr>
        <w:rFonts w:ascii="Baskerville Old Face" w:hAnsi="Baskerville Old Face"/>
        <w:sz w:val="20"/>
        <w:szCs w:val="20"/>
      </w:rPr>
    </w:pPr>
  </w:p>
  <w:p w14:paraId="3F936422" w14:textId="77777777" w:rsidR="00BA4C8F" w:rsidRDefault="001E13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60E9" w14:textId="77777777" w:rsidR="001E13FA" w:rsidRDefault="001E13FA">
      <w:pPr>
        <w:spacing w:after="0" w:line="240" w:lineRule="auto"/>
      </w:pPr>
      <w:r>
        <w:separator/>
      </w:r>
    </w:p>
  </w:footnote>
  <w:footnote w:type="continuationSeparator" w:id="0">
    <w:p w14:paraId="52EA92EB" w14:textId="77777777" w:rsidR="001E13FA" w:rsidRDefault="001E1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CA4"/>
    <w:multiLevelType w:val="hybridMultilevel"/>
    <w:tmpl w:val="3BAC9256"/>
    <w:lvl w:ilvl="0" w:tplc="EC3C7952">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7270AC"/>
    <w:multiLevelType w:val="hybridMultilevel"/>
    <w:tmpl w:val="93021C56"/>
    <w:lvl w:ilvl="0" w:tplc="573AC54A">
      <w:start w:val="2"/>
      <w:numFmt w:val="bullet"/>
      <w:lvlText w:val="-"/>
      <w:lvlJc w:val="left"/>
      <w:pPr>
        <w:ind w:left="720" w:hanging="360"/>
      </w:pPr>
      <w:rPr>
        <w:rFonts w:ascii="Arial Narrow" w:eastAsiaTheme="minorHAnsi" w:hAnsi="Arial Narrow"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CC6453"/>
    <w:multiLevelType w:val="hybridMultilevel"/>
    <w:tmpl w:val="3C388C40"/>
    <w:lvl w:ilvl="0" w:tplc="EC3C7952">
      <w:start w:val="1"/>
      <w:numFmt w:val="bullet"/>
      <w:lvlText w:val="-"/>
      <w:lvlJc w:val="left"/>
      <w:pPr>
        <w:ind w:left="720" w:hanging="360"/>
      </w:pPr>
      <w:rPr>
        <w:rFonts w:ascii="Arial Narrow"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7E2401"/>
    <w:multiLevelType w:val="hybridMultilevel"/>
    <w:tmpl w:val="FCCEFD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3F35A63"/>
    <w:multiLevelType w:val="hybridMultilevel"/>
    <w:tmpl w:val="5CD61278"/>
    <w:lvl w:ilvl="0" w:tplc="573AC54A">
      <w:start w:val="2"/>
      <w:numFmt w:val="bullet"/>
      <w:lvlText w:val="-"/>
      <w:lvlJc w:val="left"/>
      <w:pPr>
        <w:ind w:left="1080" w:hanging="360"/>
      </w:pPr>
      <w:rPr>
        <w:rFonts w:ascii="Arial Narrow" w:eastAsiaTheme="minorHAnsi" w:hAnsi="Arial Narrow"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5635091D"/>
    <w:multiLevelType w:val="hybridMultilevel"/>
    <w:tmpl w:val="AC2CAA80"/>
    <w:lvl w:ilvl="0" w:tplc="5884148E">
      <w:start w:val="1"/>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5A2B6C"/>
    <w:multiLevelType w:val="hybridMultilevel"/>
    <w:tmpl w:val="423ECA16"/>
    <w:lvl w:ilvl="0" w:tplc="573AC54A">
      <w:start w:val="2"/>
      <w:numFmt w:val="bullet"/>
      <w:lvlText w:val="-"/>
      <w:lvlJc w:val="left"/>
      <w:pPr>
        <w:ind w:left="720" w:hanging="360"/>
      </w:pPr>
      <w:rPr>
        <w:rFonts w:ascii="Arial Narrow" w:eastAsiaTheme="minorHAnsi" w:hAnsi="Arial Narrow"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E1C2D75"/>
    <w:multiLevelType w:val="multilevel"/>
    <w:tmpl w:val="33826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3B085B"/>
    <w:multiLevelType w:val="hybridMultilevel"/>
    <w:tmpl w:val="1D7EE6A8"/>
    <w:lvl w:ilvl="0" w:tplc="773A5494">
      <w:start w:val="2"/>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8"/>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2"/>
    <w:rsid w:val="000317C6"/>
    <w:rsid w:val="001149D0"/>
    <w:rsid w:val="001427BB"/>
    <w:rsid w:val="001E13FA"/>
    <w:rsid w:val="00244E62"/>
    <w:rsid w:val="00282912"/>
    <w:rsid w:val="00283CCD"/>
    <w:rsid w:val="002A665A"/>
    <w:rsid w:val="002B36C5"/>
    <w:rsid w:val="00457538"/>
    <w:rsid w:val="00474CF2"/>
    <w:rsid w:val="0056011A"/>
    <w:rsid w:val="00607DD8"/>
    <w:rsid w:val="007C7005"/>
    <w:rsid w:val="008A40DC"/>
    <w:rsid w:val="00923596"/>
    <w:rsid w:val="00960B9D"/>
    <w:rsid w:val="009E0577"/>
    <w:rsid w:val="00A4591D"/>
    <w:rsid w:val="00B21FC0"/>
    <w:rsid w:val="00B84F4F"/>
    <w:rsid w:val="00CB3397"/>
    <w:rsid w:val="00CF646B"/>
    <w:rsid w:val="00E073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24871"/>
  <w15:chartTrackingRefBased/>
  <w15:docId w15:val="{1C53F718-2DBE-485A-AD59-44C069E1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91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829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2912"/>
  </w:style>
  <w:style w:type="paragraph" w:styleId="Podnoje">
    <w:name w:val="footer"/>
    <w:basedOn w:val="Normal"/>
    <w:link w:val="PodnojeChar"/>
    <w:uiPriority w:val="99"/>
    <w:unhideWhenUsed/>
    <w:rsid w:val="002829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2912"/>
  </w:style>
  <w:style w:type="paragraph" w:styleId="Bezproreda">
    <w:name w:val="No Spacing"/>
    <w:uiPriority w:val="1"/>
    <w:qFormat/>
    <w:rsid w:val="00282912"/>
    <w:pPr>
      <w:spacing w:after="0"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28291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2829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basedOn w:val="Zadanifontodlomka"/>
    <w:uiPriority w:val="99"/>
    <w:unhideWhenUsed/>
    <w:rsid w:val="00283CCD"/>
    <w:rPr>
      <w:color w:val="0563C1" w:themeColor="hyperlink"/>
      <w:u w:val="single"/>
    </w:rPr>
  </w:style>
  <w:style w:type="paragraph" w:styleId="Odlomakpopisa">
    <w:name w:val="List Paragraph"/>
    <w:basedOn w:val="Normal"/>
    <w:uiPriority w:val="34"/>
    <w:qFormat/>
    <w:rsid w:val="001427BB"/>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alpov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ja.veber@valpovo.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lpovo.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ja.veber@valpovo.h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9650-3213-4A01-8D8A-CF852F16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4063</Words>
  <Characters>23164</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Veber</dc:creator>
  <cp:keywords/>
  <dc:description/>
  <cp:lastModifiedBy>Marko Vuksanic</cp:lastModifiedBy>
  <cp:revision>18</cp:revision>
  <cp:lastPrinted>2021-07-21T11:49:00Z</cp:lastPrinted>
  <dcterms:created xsi:type="dcterms:W3CDTF">2021-06-11T07:25:00Z</dcterms:created>
  <dcterms:modified xsi:type="dcterms:W3CDTF">2021-07-21T11:51:00Z</dcterms:modified>
</cp:coreProperties>
</file>